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31C" w:rsidRDefault="00BE131C" w:rsidP="00BE131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IV</w:t>
      </w:r>
    </w:p>
    <w:p w:rsidR="00BE131C" w:rsidRDefault="0085710C" w:rsidP="00BE131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5710C">
        <w:rPr>
          <w:rFonts w:ascii="Times New Roman" w:hAnsi="Times New Roman" w:cs="Times New Roman"/>
          <w:b/>
          <w:sz w:val="24"/>
          <w:szCs w:val="24"/>
        </w:rPr>
        <w:t>HASIL PENELITIAN DAN PEMBAHASAN</w:t>
      </w:r>
    </w:p>
    <w:p w:rsidR="0085710C" w:rsidRPr="0085710C" w:rsidRDefault="0085710C" w:rsidP="00BE131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E131C" w:rsidRDefault="008B2B6C" w:rsidP="00BE131C">
      <w:pPr>
        <w:pStyle w:val="ListParagraph"/>
        <w:numPr>
          <w:ilvl w:val="0"/>
          <w:numId w:val="2"/>
        </w:numPr>
        <w:spacing w:after="0" w:line="48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Deskriptif Data</w:t>
      </w:r>
    </w:p>
    <w:p w:rsidR="005C795B" w:rsidRPr="00957F46" w:rsidRDefault="005C795B" w:rsidP="005C795B">
      <w:pPr>
        <w:pStyle w:val="ListParagraph"/>
        <w:tabs>
          <w:tab w:val="left" w:pos="993"/>
        </w:tabs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Data yang digunakan dalam penelitian ini adalah data sekunder.Data dalam penelitian diperoleh dari laporan keuangan yang diunduh di </w:t>
      </w:r>
      <w:r>
        <w:rPr>
          <w:rFonts w:ascii="Times New Roman" w:hAnsi="Times New Roman" w:cs="Times New Roman"/>
          <w:i/>
          <w:sz w:val="24"/>
          <w:szCs w:val="24"/>
        </w:rPr>
        <w:t>website</w:t>
      </w:r>
      <w:r>
        <w:rPr>
          <w:rFonts w:ascii="Times New Roman" w:hAnsi="Times New Roman" w:cs="Times New Roman"/>
          <w:sz w:val="24"/>
          <w:szCs w:val="24"/>
        </w:rPr>
        <w:t xml:space="preserve"> Bursa Efek Indonesia tahun 2015-2017.Pengambilan sampel dalam penelitian ini dilakukan dengan menggunakan teknik </w:t>
      </w:r>
      <w:r>
        <w:rPr>
          <w:rFonts w:ascii="Times New Roman" w:hAnsi="Times New Roman" w:cs="Times New Roman"/>
          <w:i/>
          <w:sz w:val="24"/>
          <w:szCs w:val="24"/>
        </w:rPr>
        <w:t>purposive sampling</w:t>
      </w:r>
      <w:r>
        <w:rPr>
          <w:rFonts w:ascii="Times New Roman" w:hAnsi="Times New Roman" w:cs="Times New Roman"/>
          <w:sz w:val="24"/>
          <w:szCs w:val="24"/>
        </w:rPr>
        <w:t>, yaitu pengambilan sampel berdasarkan kriteria dan sistematika tertentu.</w:t>
      </w:r>
      <w:r w:rsidRPr="003A387A">
        <w:rPr>
          <w:rFonts w:ascii="Times New Roman" w:hAnsi="Times New Roman" w:cs="Times New Roman"/>
          <w:sz w:val="24"/>
          <w:szCs w:val="24"/>
        </w:rPr>
        <w:t>Berdasarkan kriteria yang telah ditentukan oleh peneliti, maka perusahaan yang memenuhi kriteria untuk dijadikan</w:t>
      </w:r>
      <w:r w:rsidR="00957F46">
        <w:rPr>
          <w:rFonts w:ascii="Times New Roman" w:hAnsi="Times New Roman" w:cs="Times New Roman"/>
          <w:sz w:val="24"/>
          <w:szCs w:val="24"/>
        </w:rPr>
        <w:t xml:space="preserve"> sampel sebanyak 2</w:t>
      </w:r>
      <w:r w:rsidR="00957F46">
        <w:rPr>
          <w:rFonts w:ascii="Times New Roman" w:hAnsi="Times New Roman" w:cs="Times New Roman"/>
          <w:sz w:val="24"/>
          <w:szCs w:val="24"/>
          <w:lang w:val="id-ID"/>
        </w:rPr>
        <w:t>0</w:t>
      </w:r>
      <w:r w:rsidRPr="003A387A">
        <w:rPr>
          <w:rFonts w:ascii="Times New Roman" w:hAnsi="Times New Roman" w:cs="Times New Roman"/>
          <w:sz w:val="24"/>
          <w:szCs w:val="24"/>
        </w:rPr>
        <w:t xml:space="preserve"> perusahaan.</w:t>
      </w:r>
      <w:proofErr w:type="gramEnd"/>
      <w:r w:rsidRPr="003A387A">
        <w:rPr>
          <w:rFonts w:ascii="Times New Roman" w:hAnsi="Times New Roman" w:cs="Times New Roman"/>
          <w:sz w:val="24"/>
          <w:szCs w:val="24"/>
        </w:rPr>
        <w:t xml:space="preserve"> Dan perusahaan-perusahaan tersebut dapat dili</w:t>
      </w:r>
      <w:r>
        <w:rPr>
          <w:rFonts w:ascii="Times New Roman" w:hAnsi="Times New Roman" w:cs="Times New Roman"/>
          <w:sz w:val="24"/>
          <w:szCs w:val="24"/>
        </w:rPr>
        <w:t>hat dari table sebagai berikut</w:t>
      </w:r>
      <w:r w:rsidR="00957F46">
        <w:rPr>
          <w:rFonts w:ascii="Times New Roman" w:hAnsi="Times New Roman" w:cs="Times New Roman"/>
          <w:sz w:val="24"/>
          <w:szCs w:val="24"/>
          <w:lang w:val="id-ID"/>
        </w:rPr>
        <w:t>:</w:t>
      </w:r>
    </w:p>
    <w:p w:rsidR="005C795B" w:rsidRPr="0060689D" w:rsidRDefault="005C795B" w:rsidP="0060689D">
      <w:pPr>
        <w:pStyle w:val="ListParagraph"/>
        <w:tabs>
          <w:tab w:val="left" w:pos="993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689D">
        <w:rPr>
          <w:rFonts w:ascii="Times New Roman" w:hAnsi="Times New Roman" w:cs="Times New Roman"/>
          <w:sz w:val="24"/>
          <w:szCs w:val="24"/>
        </w:rPr>
        <w:t>Tabel 4.1.</w:t>
      </w:r>
      <w:proofErr w:type="gramEnd"/>
      <w:r w:rsidRPr="0060689D">
        <w:rPr>
          <w:rFonts w:ascii="Times New Roman" w:hAnsi="Times New Roman" w:cs="Times New Roman"/>
          <w:sz w:val="24"/>
          <w:szCs w:val="24"/>
        </w:rPr>
        <w:t xml:space="preserve"> Daftar Perusahaan Pertambangan yang digunakan sebagai Sampel Penelitian</w:t>
      </w:r>
    </w:p>
    <w:tbl>
      <w:tblPr>
        <w:tblStyle w:val="TableGrid"/>
        <w:tblW w:w="0" w:type="auto"/>
        <w:jc w:val="center"/>
        <w:tblInd w:w="1889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2"/>
        <w:gridCol w:w="1908"/>
        <w:gridCol w:w="3685"/>
      </w:tblGrid>
      <w:tr w:rsidR="005C795B" w:rsidTr="0060689D">
        <w:trPr>
          <w:jc w:val="center"/>
        </w:trPr>
        <w:tc>
          <w:tcPr>
            <w:tcW w:w="690" w:type="dxa"/>
            <w:vAlign w:val="center"/>
          </w:tcPr>
          <w:p w:rsidR="005C795B" w:rsidRDefault="005C795B" w:rsidP="000022B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2009" w:type="dxa"/>
            <w:vAlign w:val="center"/>
          </w:tcPr>
          <w:p w:rsidR="005C795B" w:rsidRDefault="005C795B" w:rsidP="000022B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Kode Perusahaan</w:t>
            </w:r>
          </w:p>
        </w:tc>
        <w:tc>
          <w:tcPr>
            <w:tcW w:w="4049" w:type="dxa"/>
            <w:vAlign w:val="center"/>
          </w:tcPr>
          <w:p w:rsidR="005C795B" w:rsidRDefault="005C795B" w:rsidP="000022B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 Perusahaan</w:t>
            </w:r>
          </w:p>
        </w:tc>
      </w:tr>
      <w:tr w:rsidR="005C795B" w:rsidTr="0060689D">
        <w:trPr>
          <w:jc w:val="center"/>
        </w:trPr>
        <w:tc>
          <w:tcPr>
            <w:tcW w:w="690" w:type="dxa"/>
            <w:vAlign w:val="center"/>
          </w:tcPr>
          <w:p w:rsidR="005C795B" w:rsidRDefault="005C795B" w:rsidP="000022B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9" w:type="dxa"/>
            <w:vAlign w:val="center"/>
          </w:tcPr>
          <w:p w:rsidR="005C795B" w:rsidRDefault="005C795B" w:rsidP="000022B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ADRO</w:t>
            </w:r>
          </w:p>
        </w:tc>
        <w:tc>
          <w:tcPr>
            <w:tcW w:w="4049" w:type="dxa"/>
          </w:tcPr>
          <w:p w:rsidR="005C795B" w:rsidRDefault="005C795B" w:rsidP="000022B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543">
              <w:rPr>
                <w:rFonts w:ascii="Times New Roman" w:hAnsi="Times New Roman" w:cs="Times New Roman"/>
                <w:sz w:val="24"/>
                <w:szCs w:val="24"/>
              </w:rPr>
              <w:t>Adaro Energy Tbk</w:t>
            </w:r>
          </w:p>
        </w:tc>
      </w:tr>
      <w:tr w:rsidR="005C795B" w:rsidTr="0060689D">
        <w:trPr>
          <w:jc w:val="center"/>
        </w:trPr>
        <w:tc>
          <w:tcPr>
            <w:tcW w:w="690" w:type="dxa"/>
            <w:vAlign w:val="center"/>
          </w:tcPr>
          <w:p w:rsidR="005C795B" w:rsidRDefault="005C795B" w:rsidP="000022B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9" w:type="dxa"/>
            <w:vAlign w:val="center"/>
          </w:tcPr>
          <w:p w:rsidR="005C795B" w:rsidRDefault="005C795B" w:rsidP="000022B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4049" w:type="dxa"/>
          </w:tcPr>
          <w:p w:rsidR="005C795B" w:rsidRDefault="005C795B" w:rsidP="000022B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543">
              <w:rPr>
                <w:rFonts w:ascii="Times New Roman" w:hAnsi="Times New Roman" w:cs="Times New Roman"/>
                <w:sz w:val="24"/>
                <w:szCs w:val="24"/>
              </w:rPr>
              <w:t>Atlas Resources Tbk</w:t>
            </w:r>
          </w:p>
        </w:tc>
      </w:tr>
      <w:tr w:rsidR="005C795B" w:rsidTr="0060689D">
        <w:trPr>
          <w:jc w:val="center"/>
        </w:trPr>
        <w:tc>
          <w:tcPr>
            <w:tcW w:w="690" w:type="dxa"/>
            <w:vAlign w:val="center"/>
          </w:tcPr>
          <w:p w:rsidR="005C795B" w:rsidRDefault="005C795B" w:rsidP="000022B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9" w:type="dxa"/>
            <w:vAlign w:val="center"/>
          </w:tcPr>
          <w:p w:rsidR="005C795B" w:rsidRDefault="005C795B" w:rsidP="000022B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ATPK</w:t>
            </w:r>
          </w:p>
        </w:tc>
        <w:tc>
          <w:tcPr>
            <w:tcW w:w="4049" w:type="dxa"/>
          </w:tcPr>
          <w:p w:rsidR="005C795B" w:rsidRDefault="005C795B" w:rsidP="000022B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543">
              <w:rPr>
                <w:rFonts w:ascii="Times New Roman" w:hAnsi="Times New Roman" w:cs="Times New Roman"/>
                <w:sz w:val="24"/>
                <w:szCs w:val="24"/>
              </w:rPr>
              <w:t>Anugrah Tambak Perkasindo Tbk</w:t>
            </w:r>
          </w:p>
        </w:tc>
      </w:tr>
      <w:tr w:rsidR="005C795B" w:rsidTr="0060689D">
        <w:trPr>
          <w:jc w:val="center"/>
        </w:trPr>
        <w:tc>
          <w:tcPr>
            <w:tcW w:w="690" w:type="dxa"/>
            <w:vAlign w:val="center"/>
          </w:tcPr>
          <w:p w:rsidR="005C795B" w:rsidRPr="005C795B" w:rsidRDefault="005C795B" w:rsidP="000022B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009" w:type="dxa"/>
            <w:vAlign w:val="center"/>
          </w:tcPr>
          <w:p w:rsidR="005C795B" w:rsidRDefault="005C795B" w:rsidP="000022B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BSSR</w:t>
            </w:r>
          </w:p>
        </w:tc>
        <w:tc>
          <w:tcPr>
            <w:tcW w:w="4049" w:type="dxa"/>
          </w:tcPr>
          <w:p w:rsidR="005C795B" w:rsidRDefault="005C795B" w:rsidP="000022B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543">
              <w:rPr>
                <w:rFonts w:ascii="Times New Roman" w:hAnsi="Times New Roman" w:cs="Times New Roman"/>
                <w:sz w:val="24"/>
                <w:szCs w:val="24"/>
              </w:rPr>
              <w:t>Baramulti Suksessarana Tbk</w:t>
            </w:r>
          </w:p>
        </w:tc>
      </w:tr>
      <w:tr w:rsidR="005C795B" w:rsidTr="0060689D">
        <w:trPr>
          <w:jc w:val="center"/>
        </w:trPr>
        <w:tc>
          <w:tcPr>
            <w:tcW w:w="690" w:type="dxa"/>
            <w:vAlign w:val="center"/>
          </w:tcPr>
          <w:p w:rsidR="005C795B" w:rsidRPr="005C795B" w:rsidRDefault="005C795B" w:rsidP="000022B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009" w:type="dxa"/>
            <w:vAlign w:val="center"/>
          </w:tcPr>
          <w:p w:rsidR="005C795B" w:rsidRDefault="005C795B" w:rsidP="000022B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CITA</w:t>
            </w:r>
          </w:p>
        </w:tc>
        <w:tc>
          <w:tcPr>
            <w:tcW w:w="4049" w:type="dxa"/>
          </w:tcPr>
          <w:p w:rsidR="005C795B" w:rsidRDefault="005C795B" w:rsidP="000022B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999">
              <w:rPr>
                <w:rFonts w:ascii="Times New Roman" w:hAnsi="Times New Roman" w:cs="Times New Roman"/>
                <w:sz w:val="24"/>
                <w:szCs w:val="24"/>
              </w:rPr>
              <w:t>Cita Mineral Investindo Tbk</w:t>
            </w:r>
          </w:p>
        </w:tc>
      </w:tr>
      <w:tr w:rsidR="005C795B" w:rsidTr="0060689D">
        <w:trPr>
          <w:jc w:val="center"/>
        </w:trPr>
        <w:tc>
          <w:tcPr>
            <w:tcW w:w="690" w:type="dxa"/>
            <w:vAlign w:val="center"/>
          </w:tcPr>
          <w:p w:rsidR="005C795B" w:rsidRPr="005C795B" w:rsidRDefault="005C795B" w:rsidP="000022B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009" w:type="dxa"/>
            <w:vAlign w:val="center"/>
          </w:tcPr>
          <w:p w:rsidR="005C795B" w:rsidRDefault="005C795B" w:rsidP="000022B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DEWA</w:t>
            </w:r>
          </w:p>
        </w:tc>
        <w:tc>
          <w:tcPr>
            <w:tcW w:w="4049" w:type="dxa"/>
          </w:tcPr>
          <w:p w:rsidR="005C795B" w:rsidRDefault="005C795B" w:rsidP="000022B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543">
              <w:rPr>
                <w:rFonts w:ascii="Times New Roman" w:hAnsi="Times New Roman" w:cs="Times New Roman"/>
                <w:sz w:val="24"/>
                <w:szCs w:val="24"/>
              </w:rPr>
              <w:t>Darma Henwa Tbk</w:t>
            </w:r>
          </w:p>
        </w:tc>
      </w:tr>
      <w:tr w:rsidR="005C795B" w:rsidTr="0060689D">
        <w:trPr>
          <w:jc w:val="center"/>
        </w:trPr>
        <w:tc>
          <w:tcPr>
            <w:tcW w:w="690" w:type="dxa"/>
            <w:vAlign w:val="center"/>
          </w:tcPr>
          <w:p w:rsidR="005C795B" w:rsidRPr="005C795B" w:rsidRDefault="005C795B" w:rsidP="000022B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009" w:type="dxa"/>
            <w:vAlign w:val="center"/>
          </w:tcPr>
          <w:p w:rsidR="005C795B" w:rsidRDefault="005C795B" w:rsidP="000022B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DOID</w:t>
            </w:r>
          </w:p>
        </w:tc>
        <w:tc>
          <w:tcPr>
            <w:tcW w:w="4049" w:type="dxa"/>
          </w:tcPr>
          <w:p w:rsidR="005C795B" w:rsidRDefault="005C795B" w:rsidP="000022B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Delta Dunia Makmur Tbk</w:t>
            </w:r>
          </w:p>
        </w:tc>
      </w:tr>
      <w:tr w:rsidR="005C795B" w:rsidTr="0060689D">
        <w:trPr>
          <w:jc w:val="center"/>
        </w:trPr>
        <w:tc>
          <w:tcPr>
            <w:tcW w:w="690" w:type="dxa"/>
            <w:vAlign w:val="center"/>
          </w:tcPr>
          <w:p w:rsidR="005C795B" w:rsidRPr="005C795B" w:rsidRDefault="005C795B" w:rsidP="000022B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009" w:type="dxa"/>
            <w:vAlign w:val="center"/>
          </w:tcPr>
          <w:p w:rsidR="005C795B" w:rsidRDefault="005C795B" w:rsidP="000022B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ENRG</w:t>
            </w:r>
          </w:p>
        </w:tc>
        <w:tc>
          <w:tcPr>
            <w:tcW w:w="4049" w:type="dxa"/>
          </w:tcPr>
          <w:p w:rsidR="005C795B" w:rsidRDefault="005C795B" w:rsidP="000022B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E02">
              <w:rPr>
                <w:rFonts w:ascii="Times New Roman" w:hAnsi="Times New Roman" w:cs="Times New Roman"/>
                <w:sz w:val="24"/>
                <w:szCs w:val="24"/>
              </w:rPr>
              <w:t>Energi Mega Persada Tbk</w:t>
            </w:r>
          </w:p>
        </w:tc>
      </w:tr>
      <w:tr w:rsidR="005C795B" w:rsidTr="0060689D">
        <w:trPr>
          <w:jc w:val="center"/>
        </w:trPr>
        <w:tc>
          <w:tcPr>
            <w:tcW w:w="690" w:type="dxa"/>
            <w:vAlign w:val="center"/>
          </w:tcPr>
          <w:p w:rsidR="005C795B" w:rsidRPr="005C795B" w:rsidRDefault="005C795B" w:rsidP="000022B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009" w:type="dxa"/>
            <w:vAlign w:val="center"/>
          </w:tcPr>
          <w:p w:rsidR="005C795B" w:rsidRDefault="005C795B" w:rsidP="000022B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ESSA</w:t>
            </w:r>
          </w:p>
        </w:tc>
        <w:tc>
          <w:tcPr>
            <w:tcW w:w="4049" w:type="dxa"/>
          </w:tcPr>
          <w:p w:rsidR="005C795B" w:rsidRDefault="005C795B" w:rsidP="000022B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2A8">
              <w:rPr>
                <w:rFonts w:ascii="Times New Roman" w:hAnsi="Times New Roman" w:cs="Times New Roman"/>
                <w:sz w:val="24"/>
                <w:szCs w:val="24"/>
              </w:rPr>
              <w:t>Surya Esa Perkasa Tbk</w:t>
            </w:r>
          </w:p>
        </w:tc>
      </w:tr>
      <w:tr w:rsidR="005C795B" w:rsidTr="0060689D">
        <w:trPr>
          <w:jc w:val="center"/>
        </w:trPr>
        <w:tc>
          <w:tcPr>
            <w:tcW w:w="690" w:type="dxa"/>
            <w:vAlign w:val="center"/>
          </w:tcPr>
          <w:p w:rsidR="005C795B" w:rsidRPr="005C795B" w:rsidRDefault="005C795B" w:rsidP="000022B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009" w:type="dxa"/>
            <w:vAlign w:val="center"/>
          </w:tcPr>
          <w:p w:rsidR="005C795B" w:rsidRDefault="005C795B" w:rsidP="000022B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GEMS</w:t>
            </w:r>
          </w:p>
        </w:tc>
        <w:tc>
          <w:tcPr>
            <w:tcW w:w="4049" w:type="dxa"/>
          </w:tcPr>
          <w:p w:rsidR="005C795B" w:rsidRDefault="005C795B" w:rsidP="000022B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Golden Energy Mines Tbk</w:t>
            </w:r>
          </w:p>
        </w:tc>
      </w:tr>
      <w:tr w:rsidR="005C795B" w:rsidTr="0060689D">
        <w:trPr>
          <w:jc w:val="center"/>
        </w:trPr>
        <w:tc>
          <w:tcPr>
            <w:tcW w:w="690" w:type="dxa"/>
            <w:vAlign w:val="center"/>
          </w:tcPr>
          <w:p w:rsidR="005C795B" w:rsidRPr="005C795B" w:rsidRDefault="005C795B" w:rsidP="000022B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009" w:type="dxa"/>
            <w:vAlign w:val="center"/>
          </w:tcPr>
          <w:p w:rsidR="005C795B" w:rsidRDefault="005C795B" w:rsidP="000022B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HRUM</w:t>
            </w:r>
          </w:p>
        </w:tc>
        <w:tc>
          <w:tcPr>
            <w:tcW w:w="4049" w:type="dxa"/>
          </w:tcPr>
          <w:p w:rsidR="005C795B" w:rsidRDefault="005C795B" w:rsidP="000022B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Harum Energy Tbk</w:t>
            </w:r>
          </w:p>
        </w:tc>
      </w:tr>
      <w:tr w:rsidR="005C795B" w:rsidTr="0060689D">
        <w:trPr>
          <w:jc w:val="center"/>
        </w:trPr>
        <w:tc>
          <w:tcPr>
            <w:tcW w:w="690" w:type="dxa"/>
            <w:vAlign w:val="center"/>
          </w:tcPr>
          <w:p w:rsidR="005C795B" w:rsidRPr="005C795B" w:rsidRDefault="005C795B" w:rsidP="000022B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009" w:type="dxa"/>
            <w:vAlign w:val="center"/>
          </w:tcPr>
          <w:p w:rsidR="005C795B" w:rsidRDefault="005C795B" w:rsidP="000022B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ITMG</w:t>
            </w:r>
          </w:p>
        </w:tc>
        <w:tc>
          <w:tcPr>
            <w:tcW w:w="4049" w:type="dxa"/>
          </w:tcPr>
          <w:p w:rsidR="005C795B" w:rsidRDefault="005C795B" w:rsidP="000022B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543">
              <w:rPr>
                <w:rFonts w:ascii="Times New Roman" w:hAnsi="Times New Roman" w:cs="Times New Roman"/>
                <w:sz w:val="24"/>
                <w:szCs w:val="24"/>
              </w:rPr>
              <w:t>Indo Tambangraya Megah Tbk</w:t>
            </w:r>
          </w:p>
        </w:tc>
      </w:tr>
      <w:tr w:rsidR="005C795B" w:rsidTr="0060689D">
        <w:trPr>
          <w:jc w:val="center"/>
        </w:trPr>
        <w:tc>
          <w:tcPr>
            <w:tcW w:w="690" w:type="dxa"/>
            <w:vAlign w:val="center"/>
          </w:tcPr>
          <w:p w:rsidR="005C795B" w:rsidRPr="005C795B" w:rsidRDefault="005C795B" w:rsidP="000022B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009" w:type="dxa"/>
            <w:vAlign w:val="center"/>
          </w:tcPr>
          <w:p w:rsidR="005C795B" w:rsidRDefault="005C795B" w:rsidP="000022B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KKGI</w:t>
            </w:r>
          </w:p>
        </w:tc>
        <w:tc>
          <w:tcPr>
            <w:tcW w:w="4049" w:type="dxa"/>
          </w:tcPr>
          <w:p w:rsidR="005C795B" w:rsidRDefault="005C795B" w:rsidP="000022B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543">
              <w:rPr>
                <w:rFonts w:ascii="Times New Roman" w:hAnsi="Times New Roman" w:cs="Times New Roman"/>
                <w:sz w:val="24"/>
                <w:szCs w:val="24"/>
              </w:rPr>
              <w:t>Resource Alam Indonesia Tbk</w:t>
            </w:r>
          </w:p>
        </w:tc>
      </w:tr>
      <w:tr w:rsidR="005C795B" w:rsidTr="0060689D">
        <w:trPr>
          <w:jc w:val="center"/>
        </w:trPr>
        <w:tc>
          <w:tcPr>
            <w:tcW w:w="690" w:type="dxa"/>
            <w:vAlign w:val="center"/>
          </w:tcPr>
          <w:p w:rsidR="005C795B" w:rsidRPr="005C795B" w:rsidRDefault="005C795B" w:rsidP="000022B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009" w:type="dxa"/>
            <w:vAlign w:val="center"/>
          </w:tcPr>
          <w:p w:rsidR="005C795B" w:rsidRDefault="005C795B" w:rsidP="000022B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MBAP</w:t>
            </w:r>
          </w:p>
        </w:tc>
        <w:tc>
          <w:tcPr>
            <w:tcW w:w="4049" w:type="dxa"/>
          </w:tcPr>
          <w:p w:rsidR="005C795B" w:rsidRDefault="005C795B" w:rsidP="000022B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Mitrabara Adiperdana Tbk</w:t>
            </w:r>
          </w:p>
        </w:tc>
      </w:tr>
      <w:tr w:rsidR="005C795B" w:rsidTr="0060689D">
        <w:trPr>
          <w:jc w:val="center"/>
        </w:trPr>
        <w:tc>
          <w:tcPr>
            <w:tcW w:w="690" w:type="dxa"/>
            <w:vAlign w:val="center"/>
          </w:tcPr>
          <w:p w:rsidR="005C795B" w:rsidRPr="005C795B" w:rsidRDefault="005C795B" w:rsidP="000022B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009" w:type="dxa"/>
            <w:vAlign w:val="center"/>
          </w:tcPr>
          <w:p w:rsidR="005C795B" w:rsidRDefault="005C795B" w:rsidP="000022B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MYOH</w:t>
            </w:r>
          </w:p>
        </w:tc>
        <w:tc>
          <w:tcPr>
            <w:tcW w:w="4049" w:type="dxa"/>
          </w:tcPr>
          <w:p w:rsidR="005C795B" w:rsidRDefault="005C795B" w:rsidP="000022B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543">
              <w:rPr>
                <w:rFonts w:ascii="Times New Roman" w:hAnsi="Times New Roman" w:cs="Times New Roman"/>
                <w:sz w:val="24"/>
                <w:szCs w:val="24"/>
              </w:rPr>
              <w:t>Myoh Technology Tbk</w:t>
            </w:r>
          </w:p>
        </w:tc>
      </w:tr>
      <w:tr w:rsidR="005C795B" w:rsidTr="0060689D">
        <w:trPr>
          <w:jc w:val="center"/>
        </w:trPr>
        <w:tc>
          <w:tcPr>
            <w:tcW w:w="690" w:type="dxa"/>
            <w:vAlign w:val="center"/>
          </w:tcPr>
          <w:p w:rsidR="005C795B" w:rsidRPr="005C795B" w:rsidRDefault="005C795B" w:rsidP="000022B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009" w:type="dxa"/>
            <w:vAlign w:val="center"/>
          </w:tcPr>
          <w:p w:rsidR="005C795B" w:rsidRDefault="005C795B" w:rsidP="000022B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PKPK</w:t>
            </w:r>
          </w:p>
        </w:tc>
        <w:tc>
          <w:tcPr>
            <w:tcW w:w="4049" w:type="dxa"/>
          </w:tcPr>
          <w:p w:rsidR="005C795B" w:rsidRDefault="005C795B" w:rsidP="000022B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543">
              <w:rPr>
                <w:rFonts w:ascii="Times New Roman" w:hAnsi="Times New Roman" w:cs="Times New Roman"/>
                <w:sz w:val="24"/>
                <w:szCs w:val="24"/>
              </w:rPr>
              <w:t>Perdana Karya Perkasa Tbk</w:t>
            </w:r>
          </w:p>
        </w:tc>
      </w:tr>
      <w:tr w:rsidR="005C795B" w:rsidTr="0060689D">
        <w:trPr>
          <w:jc w:val="center"/>
        </w:trPr>
        <w:tc>
          <w:tcPr>
            <w:tcW w:w="690" w:type="dxa"/>
            <w:vAlign w:val="center"/>
          </w:tcPr>
          <w:p w:rsidR="005C795B" w:rsidRPr="005C795B" w:rsidRDefault="005C795B" w:rsidP="000022B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009" w:type="dxa"/>
            <w:vAlign w:val="center"/>
          </w:tcPr>
          <w:p w:rsidR="005C795B" w:rsidRDefault="005C795B" w:rsidP="000022B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PTBA</w:t>
            </w:r>
          </w:p>
        </w:tc>
        <w:tc>
          <w:tcPr>
            <w:tcW w:w="4049" w:type="dxa"/>
          </w:tcPr>
          <w:p w:rsidR="005C795B" w:rsidRDefault="005C795B" w:rsidP="000022B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Bukit Asam Tbk</w:t>
            </w:r>
          </w:p>
        </w:tc>
      </w:tr>
      <w:tr w:rsidR="005C795B" w:rsidTr="0060689D">
        <w:trPr>
          <w:jc w:val="center"/>
        </w:trPr>
        <w:tc>
          <w:tcPr>
            <w:tcW w:w="690" w:type="dxa"/>
            <w:vAlign w:val="center"/>
          </w:tcPr>
          <w:p w:rsidR="005C795B" w:rsidRPr="005C795B" w:rsidRDefault="005C795B" w:rsidP="000022B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2009" w:type="dxa"/>
            <w:vAlign w:val="center"/>
          </w:tcPr>
          <w:p w:rsidR="005C795B" w:rsidRDefault="005C795B" w:rsidP="000022B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PTRO</w:t>
            </w:r>
          </w:p>
        </w:tc>
        <w:tc>
          <w:tcPr>
            <w:tcW w:w="4049" w:type="dxa"/>
          </w:tcPr>
          <w:p w:rsidR="005C795B" w:rsidRDefault="005C795B" w:rsidP="000022B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12F">
              <w:rPr>
                <w:rFonts w:ascii="Times New Roman" w:hAnsi="Times New Roman" w:cs="Times New Roman"/>
                <w:sz w:val="24"/>
                <w:szCs w:val="24"/>
              </w:rPr>
              <w:t>Petrosea Tbk</w:t>
            </w:r>
          </w:p>
        </w:tc>
      </w:tr>
      <w:tr w:rsidR="005C795B" w:rsidTr="0060689D">
        <w:trPr>
          <w:jc w:val="center"/>
        </w:trPr>
        <w:tc>
          <w:tcPr>
            <w:tcW w:w="690" w:type="dxa"/>
            <w:vAlign w:val="center"/>
          </w:tcPr>
          <w:p w:rsidR="005C795B" w:rsidRPr="005C795B" w:rsidRDefault="005C795B" w:rsidP="000022B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2009" w:type="dxa"/>
            <w:vAlign w:val="center"/>
          </w:tcPr>
          <w:p w:rsidR="005C795B" w:rsidRDefault="005C795B" w:rsidP="000022B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99">
              <w:rPr>
                <w:rFonts w:ascii="Times New Roman" w:hAnsi="Times New Roman" w:cs="Times New Roman"/>
                <w:sz w:val="24"/>
                <w:szCs w:val="24"/>
              </w:rPr>
              <w:t>TINS</w:t>
            </w:r>
          </w:p>
        </w:tc>
        <w:tc>
          <w:tcPr>
            <w:tcW w:w="4049" w:type="dxa"/>
          </w:tcPr>
          <w:p w:rsidR="005C795B" w:rsidRDefault="005C795B" w:rsidP="000022B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999">
              <w:rPr>
                <w:rFonts w:ascii="Times New Roman" w:hAnsi="Times New Roman" w:cs="Times New Roman"/>
                <w:sz w:val="24"/>
                <w:szCs w:val="24"/>
              </w:rPr>
              <w:t>Timah (Persero) Tbk</w:t>
            </w:r>
          </w:p>
        </w:tc>
      </w:tr>
      <w:tr w:rsidR="005C795B" w:rsidTr="0060689D">
        <w:trPr>
          <w:jc w:val="center"/>
        </w:trPr>
        <w:tc>
          <w:tcPr>
            <w:tcW w:w="690" w:type="dxa"/>
            <w:vAlign w:val="center"/>
          </w:tcPr>
          <w:p w:rsidR="005C795B" w:rsidRPr="005C795B" w:rsidRDefault="005C795B" w:rsidP="000022B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009" w:type="dxa"/>
            <w:vAlign w:val="center"/>
          </w:tcPr>
          <w:p w:rsidR="005C795B" w:rsidRDefault="005C795B" w:rsidP="000022B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TOBA</w:t>
            </w:r>
          </w:p>
        </w:tc>
        <w:tc>
          <w:tcPr>
            <w:tcW w:w="4049" w:type="dxa"/>
          </w:tcPr>
          <w:p w:rsidR="005C795B" w:rsidRDefault="005C795B" w:rsidP="000022B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12F">
              <w:rPr>
                <w:rFonts w:ascii="Times New Roman" w:hAnsi="Times New Roman" w:cs="Times New Roman"/>
                <w:sz w:val="24"/>
                <w:szCs w:val="24"/>
              </w:rPr>
              <w:t>Toba Bara Sejahtera Tbk</w:t>
            </w:r>
          </w:p>
        </w:tc>
      </w:tr>
    </w:tbl>
    <w:p w:rsidR="005C795B" w:rsidRDefault="005C795B" w:rsidP="005C795B">
      <w:pPr>
        <w:pStyle w:val="ListParagraph"/>
        <w:tabs>
          <w:tab w:val="left" w:pos="993"/>
        </w:tabs>
        <w:spacing w:after="0" w:line="480" w:lineRule="auto"/>
        <w:ind w:left="426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8179B">
        <w:rPr>
          <w:rFonts w:ascii="Times New Roman" w:hAnsi="Times New Roman" w:cs="Times New Roman"/>
          <w:sz w:val="24"/>
          <w:szCs w:val="24"/>
        </w:rPr>
        <w:t>Sumber:</w:t>
      </w:r>
      <w:hyperlink r:id="rId8" w:history="1">
        <w:r w:rsidRPr="005C795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www.idx.co.id</w:t>
        </w:r>
      </w:hyperlink>
    </w:p>
    <w:p w:rsidR="008B2B6C" w:rsidRPr="005C795B" w:rsidRDefault="008B2B6C" w:rsidP="005C795B">
      <w:pPr>
        <w:pStyle w:val="ListParagraph"/>
        <w:tabs>
          <w:tab w:val="left" w:pos="993"/>
        </w:tabs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036BB6" w:rsidRPr="00036BB6" w:rsidRDefault="00036BB6" w:rsidP="00036BB6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036BB6">
        <w:rPr>
          <w:rFonts w:ascii="Times New Roman" w:hAnsi="Times New Roman" w:cs="Times New Roman"/>
          <w:b/>
          <w:sz w:val="24"/>
          <w:szCs w:val="24"/>
        </w:rPr>
        <w:t xml:space="preserve">Hasil Pengujian Hipotisis </w:t>
      </w:r>
    </w:p>
    <w:p w:rsidR="005C795B" w:rsidRPr="00036BB6" w:rsidRDefault="005C795B" w:rsidP="00036BB6">
      <w:pPr>
        <w:pStyle w:val="ListParagraph"/>
        <w:numPr>
          <w:ilvl w:val="0"/>
          <w:numId w:val="17"/>
        </w:numPr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36BB6">
        <w:rPr>
          <w:rFonts w:ascii="Times New Roman" w:hAnsi="Times New Roman" w:cs="Times New Roman"/>
          <w:sz w:val="24"/>
          <w:szCs w:val="24"/>
        </w:rPr>
        <w:t>Analisis Statistik Deskriptif</w:t>
      </w:r>
    </w:p>
    <w:p w:rsidR="005C795B" w:rsidRDefault="005C795B" w:rsidP="005C795B">
      <w:pPr>
        <w:pStyle w:val="ListParagraph"/>
        <w:tabs>
          <w:tab w:val="left" w:pos="1418"/>
        </w:tabs>
        <w:spacing w:after="0"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6789E">
        <w:rPr>
          <w:rFonts w:ascii="Times New Roman" w:hAnsi="Times New Roman" w:cs="Times New Roman"/>
          <w:sz w:val="24"/>
          <w:szCs w:val="24"/>
        </w:rPr>
        <w:t>Statistik deskriptif dilakukan untuk menunjukkan jumlah data yang digunakan dalam penelitian ini serta untuk menunjukkan nilai maksimum, nilai minimum, nilai rata-rata serta standar deviasi dari masing-masing variabel yang dimiliki oleh perusahaan yang ter</w:t>
      </w:r>
      <w:r>
        <w:rPr>
          <w:rFonts w:ascii="Times New Roman" w:hAnsi="Times New Roman" w:cs="Times New Roman"/>
          <w:sz w:val="24"/>
          <w:szCs w:val="24"/>
        </w:rPr>
        <w:t>daftar di Bursa Efek Indonesia</w:t>
      </w:r>
      <w:r w:rsidR="004524E7">
        <w:rPr>
          <w:rFonts w:ascii="Times New Roman" w:hAnsi="Times New Roman" w:cs="Times New Roman"/>
          <w:sz w:val="24"/>
          <w:szCs w:val="24"/>
        </w:rPr>
        <w:t xml:space="preserve"> pada periode 2015</w:t>
      </w:r>
      <w:r w:rsidR="004524E7">
        <w:rPr>
          <w:rFonts w:ascii="Times New Roman" w:hAnsi="Times New Roman" w:cs="Times New Roman"/>
          <w:sz w:val="24"/>
          <w:szCs w:val="24"/>
          <w:lang w:val="id-ID"/>
        </w:rPr>
        <w:t>-</w:t>
      </w:r>
      <w:r w:rsidRPr="0016789E">
        <w:rPr>
          <w:rFonts w:ascii="Times New Roman" w:hAnsi="Times New Roman" w:cs="Times New Roman"/>
          <w:sz w:val="24"/>
          <w:szCs w:val="24"/>
        </w:rPr>
        <w:t xml:space="preserve">2017. </w:t>
      </w:r>
      <w:proofErr w:type="gramStart"/>
      <w:r w:rsidRPr="0016789E">
        <w:rPr>
          <w:rFonts w:ascii="Times New Roman" w:hAnsi="Times New Roman" w:cs="Times New Roman"/>
          <w:sz w:val="24"/>
          <w:szCs w:val="24"/>
        </w:rPr>
        <w:t>Penelit</w:t>
      </w:r>
      <w:r>
        <w:rPr>
          <w:rFonts w:ascii="Times New Roman" w:hAnsi="Times New Roman" w:cs="Times New Roman"/>
          <w:sz w:val="24"/>
          <w:szCs w:val="24"/>
        </w:rPr>
        <w:t>ian ini hendak menguji Pengaruh struktur modal (X1) dan profitabilitas (X2) sebagai variabel independen</w:t>
      </w:r>
      <w:r w:rsidRPr="00754544">
        <w:rPr>
          <w:rFonts w:ascii="Times New Roman" w:hAnsi="Times New Roman" w:cs="Times New Roman"/>
          <w:sz w:val="24"/>
          <w:szCs w:val="24"/>
        </w:rPr>
        <w:t>dan</w:t>
      </w:r>
      <w:r>
        <w:rPr>
          <w:rFonts w:ascii="Times New Roman" w:hAnsi="Times New Roman" w:cs="Times New Roman"/>
          <w:sz w:val="24"/>
          <w:szCs w:val="24"/>
        </w:rPr>
        <w:t xml:space="preserve"> nilai perusahaan (Y)</w:t>
      </w:r>
      <w:r w:rsidRPr="0016789E">
        <w:rPr>
          <w:rFonts w:ascii="Times New Roman" w:hAnsi="Times New Roman" w:cs="Times New Roman"/>
          <w:sz w:val="24"/>
          <w:szCs w:val="24"/>
        </w:rPr>
        <w:t xml:space="preserve"> sebagai variabel dependen.</w:t>
      </w:r>
      <w:proofErr w:type="gramEnd"/>
    </w:p>
    <w:p w:rsidR="005C795B" w:rsidRDefault="005C795B" w:rsidP="005C795B">
      <w:pPr>
        <w:pStyle w:val="ListParagraph"/>
        <w:tabs>
          <w:tab w:val="left" w:pos="1418"/>
        </w:tabs>
        <w:spacing w:after="0"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6789E">
        <w:rPr>
          <w:rFonts w:ascii="Times New Roman" w:hAnsi="Times New Roman" w:cs="Times New Roman"/>
          <w:sz w:val="24"/>
          <w:szCs w:val="24"/>
        </w:rPr>
        <w:t xml:space="preserve">Pada bagian ini </w:t>
      </w:r>
      <w:proofErr w:type="gramStart"/>
      <w:r w:rsidRPr="0016789E">
        <w:rPr>
          <w:rFonts w:ascii="Times New Roman" w:hAnsi="Times New Roman" w:cs="Times New Roman"/>
          <w:sz w:val="24"/>
          <w:szCs w:val="24"/>
        </w:rPr>
        <w:t>akan</w:t>
      </w:r>
      <w:proofErr w:type="gramEnd"/>
      <w:r w:rsidRPr="0016789E">
        <w:rPr>
          <w:rFonts w:ascii="Times New Roman" w:hAnsi="Times New Roman" w:cs="Times New Roman"/>
          <w:sz w:val="24"/>
          <w:szCs w:val="24"/>
        </w:rPr>
        <w:t xml:space="preserve"> dideskripsikan data masing-masing variabel yang telah diolah dilihat dari nilai rata-rata (</w:t>
      </w:r>
      <w:r w:rsidRPr="0016789E">
        <w:rPr>
          <w:rFonts w:ascii="Times New Roman" w:hAnsi="Times New Roman" w:cs="Times New Roman"/>
          <w:i/>
          <w:sz w:val="24"/>
          <w:szCs w:val="24"/>
        </w:rPr>
        <w:t>Mean</w:t>
      </w:r>
      <w:r w:rsidRPr="0016789E">
        <w:rPr>
          <w:rFonts w:ascii="Times New Roman" w:hAnsi="Times New Roman" w:cs="Times New Roman"/>
          <w:sz w:val="24"/>
          <w:szCs w:val="24"/>
        </w:rPr>
        <w:t>) dari masing-masing variabel.</w:t>
      </w:r>
    </w:p>
    <w:p w:rsidR="005C795B" w:rsidRPr="0060689D" w:rsidRDefault="005C795B" w:rsidP="0060689D">
      <w:pPr>
        <w:pStyle w:val="ListParagraph"/>
        <w:tabs>
          <w:tab w:val="left" w:pos="1418"/>
        </w:tabs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0689D">
        <w:rPr>
          <w:rFonts w:ascii="Times New Roman" w:hAnsi="Times New Roman" w:cs="Times New Roman"/>
          <w:sz w:val="24"/>
          <w:szCs w:val="24"/>
        </w:rPr>
        <w:t>Tabel 4.2 Hasil Uji Deskriptif</w:t>
      </w:r>
    </w:p>
    <w:tbl>
      <w:tblPr>
        <w:tblW w:w="8647" w:type="dxa"/>
        <w:jc w:val="center"/>
        <w:tblInd w:w="959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567"/>
        <w:gridCol w:w="1276"/>
        <w:gridCol w:w="1559"/>
        <w:gridCol w:w="1560"/>
        <w:gridCol w:w="1701"/>
      </w:tblGrid>
      <w:tr w:rsidR="005C795B" w:rsidRPr="00803216" w:rsidTr="0060689D">
        <w:trPr>
          <w:jc w:val="center"/>
        </w:trPr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5C795B" w:rsidRPr="00803216" w:rsidRDefault="005C795B" w:rsidP="000022B5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Variabel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5C795B" w:rsidRPr="00803216" w:rsidRDefault="005C795B" w:rsidP="000022B5">
            <w:pPr>
              <w:autoSpaceDE w:val="0"/>
              <w:autoSpaceDN w:val="0"/>
              <w:adjustRightInd w:val="0"/>
              <w:spacing w:before="60" w:after="0" w:line="240" w:lineRule="auto"/>
              <w:ind w:left="595" w:hanging="5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C795B" w:rsidRPr="00803216" w:rsidRDefault="005C795B" w:rsidP="000022B5">
            <w:pPr>
              <w:autoSpaceDE w:val="0"/>
              <w:autoSpaceDN w:val="0"/>
              <w:adjustRightInd w:val="0"/>
              <w:spacing w:before="60"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Minimum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5C795B" w:rsidRPr="00803216" w:rsidRDefault="005C795B" w:rsidP="000022B5">
            <w:pPr>
              <w:autoSpaceDE w:val="0"/>
              <w:autoSpaceDN w:val="0"/>
              <w:adjustRightInd w:val="0"/>
              <w:spacing w:before="60"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Maksimum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5C795B" w:rsidRPr="00803216" w:rsidRDefault="005C795B" w:rsidP="000022B5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0321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Mean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C795B" w:rsidRPr="00803216" w:rsidRDefault="005C795B" w:rsidP="000022B5">
            <w:pPr>
              <w:autoSpaceDE w:val="0"/>
              <w:autoSpaceDN w:val="0"/>
              <w:adjustRightInd w:val="0"/>
              <w:spacing w:before="6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Std. Deviasi</w:t>
            </w:r>
          </w:p>
        </w:tc>
      </w:tr>
      <w:tr w:rsidR="005C795B" w:rsidRPr="00803216" w:rsidTr="0060689D">
        <w:trPr>
          <w:jc w:val="center"/>
        </w:trPr>
        <w:tc>
          <w:tcPr>
            <w:tcW w:w="1984" w:type="dxa"/>
            <w:tcBorders>
              <w:bottom w:val="nil"/>
            </w:tcBorders>
            <w:shd w:val="clear" w:color="auto" w:fill="auto"/>
          </w:tcPr>
          <w:p w:rsidR="005C795B" w:rsidRPr="00803216" w:rsidRDefault="005C795B" w:rsidP="00002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DER_X1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5C795B" w:rsidRPr="00803216" w:rsidRDefault="005C795B" w:rsidP="000022B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5C795B" w:rsidRPr="00803216" w:rsidRDefault="005C795B" w:rsidP="00002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8032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016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5C795B" w:rsidRPr="00803216" w:rsidRDefault="005C795B" w:rsidP="000022B5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2539,445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auto"/>
          </w:tcPr>
          <w:p w:rsidR="005C795B" w:rsidRPr="00803216" w:rsidRDefault="005C795B" w:rsidP="000022B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100,05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5C795B" w:rsidRPr="00803216" w:rsidRDefault="005C795B" w:rsidP="000022B5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349,076</w:t>
            </w:r>
          </w:p>
        </w:tc>
      </w:tr>
      <w:tr w:rsidR="005C795B" w:rsidRPr="00803216" w:rsidTr="0060689D">
        <w:trPr>
          <w:jc w:val="center"/>
        </w:trPr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:rsidR="005C795B" w:rsidRPr="00803216" w:rsidRDefault="005C795B" w:rsidP="00002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ROA_X2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5C795B" w:rsidRPr="00803216" w:rsidRDefault="005C795B" w:rsidP="000022B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5C795B" w:rsidRPr="00803216" w:rsidRDefault="005C795B" w:rsidP="000022B5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-58,989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5C795B" w:rsidRPr="00803216" w:rsidRDefault="005C795B" w:rsidP="000022B5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317,532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</w:tcPr>
          <w:p w:rsidR="005C795B" w:rsidRPr="00803216" w:rsidRDefault="005C795B" w:rsidP="000022B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10,377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5C795B" w:rsidRPr="00803216" w:rsidRDefault="005C795B" w:rsidP="000022B5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50,465</w:t>
            </w:r>
          </w:p>
        </w:tc>
      </w:tr>
      <w:tr w:rsidR="005C795B" w:rsidRPr="00803216" w:rsidTr="0060689D">
        <w:trPr>
          <w:jc w:val="center"/>
        </w:trPr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:rsidR="005C795B" w:rsidRPr="00803216" w:rsidRDefault="005C795B" w:rsidP="000022B5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PBV_Y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5C795B" w:rsidRPr="00803216" w:rsidRDefault="005C795B" w:rsidP="000022B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5C795B" w:rsidRPr="00803216" w:rsidRDefault="005C795B" w:rsidP="000022B5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16,693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5C795B" w:rsidRPr="00803216" w:rsidRDefault="005C795B" w:rsidP="000022B5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713203,683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</w:tcPr>
          <w:p w:rsidR="005C795B" w:rsidRPr="00803216" w:rsidRDefault="005C795B" w:rsidP="000022B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100717,533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5C795B" w:rsidRPr="00803216" w:rsidRDefault="005C795B" w:rsidP="000022B5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177395,383</w:t>
            </w:r>
          </w:p>
        </w:tc>
      </w:tr>
      <w:tr w:rsidR="005C795B" w:rsidRPr="00803216" w:rsidTr="0060689D">
        <w:trPr>
          <w:jc w:val="center"/>
        </w:trPr>
        <w:tc>
          <w:tcPr>
            <w:tcW w:w="1984" w:type="dxa"/>
            <w:tcBorders>
              <w:top w:val="nil"/>
            </w:tcBorders>
            <w:shd w:val="clear" w:color="auto" w:fill="auto"/>
          </w:tcPr>
          <w:p w:rsidR="005C795B" w:rsidRPr="00803216" w:rsidRDefault="005C795B" w:rsidP="000022B5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32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 Valid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</w:tcPr>
          <w:p w:rsidR="005C795B" w:rsidRPr="00803216" w:rsidRDefault="005C795B" w:rsidP="000022B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5C795B" w:rsidRPr="00803216" w:rsidRDefault="005C795B" w:rsidP="000022B5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5C795B" w:rsidRPr="00803216" w:rsidRDefault="005C795B" w:rsidP="000022B5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  <w:shd w:val="clear" w:color="auto" w:fill="auto"/>
          </w:tcPr>
          <w:p w:rsidR="005C795B" w:rsidRPr="00803216" w:rsidRDefault="005C795B" w:rsidP="000022B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5C795B" w:rsidRPr="00803216" w:rsidRDefault="005C795B" w:rsidP="000022B5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5C795B" w:rsidRDefault="005C795B" w:rsidP="005C795B">
      <w:pPr>
        <w:pStyle w:val="ListParagraph"/>
        <w:tabs>
          <w:tab w:val="left" w:pos="1418"/>
        </w:tabs>
        <w:spacing w:after="0"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Sumber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Hasil Pengelolaan Data dengan SPSS</w:t>
      </w:r>
    </w:p>
    <w:p w:rsidR="005C795B" w:rsidRDefault="005C795B" w:rsidP="005C795B">
      <w:pPr>
        <w:pStyle w:val="ListParagraph"/>
        <w:tabs>
          <w:tab w:val="left" w:pos="1418"/>
        </w:tabs>
        <w:spacing w:after="0"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Dari tabel hasil uji statistik deskripif tersebut dapat dijelaskan sebagai berikut:</w:t>
      </w:r>
    </w:p>
    <w:p w:rsidR="005C795B" w:rsidRDefault="005C795B" w:rsidP="005C795B">
      <w:pPr>
        <w:pStyle w:val="ListParagraph"/>
        <w:numPr>
          <w:ilvl w:val="0"/>
          <w:numId w:val="4"/>
        </w:numPr>
        <w:tabs>
          <w:tab w:val="left" w:pos="1418"/>
        </w:tabs>
        <w:spacing w:after="0" w:line="48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Struktur modal (X1) diperoleh nilai terrendah sebesar -0,016; nilai tertinggi sebesar 2539,445; nilai rata-rata sebesar 100,05; dan nilai Std. Devisiasi sebesar 349,076.</w:t>
      </w:r>
    </w:p>
    <w:p w:rsidR="005C795B" w:rsidRDefault="005C795B" w:rsidP="005C795B">
      <w:pPr>
        <w:pStyle w:val="ListParagraph"/>
        <w:numPr>
          <w:ilvl w:val="0"/>
          <w:numId w:val="4"/>
        </w:numPr>
        <w:tabs>
          <w:tab w:val="left" w:pos="1418"/>
        </w:tabs>
        <w:spacing w:after="0" w:line="48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5C795B">
        <w:rPr>
          <w:rFonts w:ascii="Times New Roman" w:hAnsi="Times New Roman" w:cs="Times New Roman"/>
          <w:sz w:val="24"/>
          <w:szCs w:val="24"/>
        </w:rPr>
        <w:t>Profitabilitas (X2) diperoleh nilai terrendah sebesar -58,989; nilai tertinggi sebesar 317,532; nilai rata-rata sebesar 10,377; dan nilai Std. Devisiasi sebesar 50,465.</w:t>
      </w:r>
    </w:p>
    <w:p w:rsidR="005C795B" w:rsidRPr="005C795B" w:rsidRDefault="005C795B" w:rsidP="005C795B">
      <w:pPr>
        <w:pStyle w:val="ListParagraph"/>
        <w:numPr>
          <w:ilvl w:val="0"/>
          <w:numId w:val="4"/>
        </w:numPr>
        <w:tabs>
          <w:tab w:val="left" w:pos="1418"/>
        </w:tabs>
        <w:spacing w:after="0" w:line="48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Nilai perusahaan (Y) </w:t>
      </w:r>
      <w:r w:rsidRPr="005C795B">
        <w:rPr>
          <w:rFonts w:ascii="Times New Roman" w:hAnsi="Times New Roman" w:cs="Times New Roman"/>
          <w:sz w:val="24"/>
          <w:szCs w:val="24"/>
        </w:rPr>
        <w:t>diperole</w:t>
      </w:r>
      <w:r>
        <w:rPr>
          <w:rFonts w:ascii="Times New Roman" w:hAnsi="Times New Roman" w:cs="Times New Roman"/>
          <w:sz w:val="24"/>
          <w:szCs w:val="24"/>
        </w:rPr>
        <w:t>h nilai terrendah sebesar 16,693</w:t>
      </w:r>
      <w:r w:rsidRPr="005C795B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nilai tertinggi sebesar 713203</w:t>
      </w:r>
      <w:proofErr w:type="gramStart"/>
      <w:r>
        <w:rPr>
          <w:rFonts w:ascii="Times New Roman" w:hAnsi="Times New Roman" w:cs="Times New Roman"/>
          <w:sz w:val="24"/>
          <w:szCs w:val="24"/>
        </w:rPr>
        <w:t>,683</w:t>
      </w:r>
      <w:proofErr w:type="gramEnd"/>
      <w:r w:rsidRPr="005C795B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nilai rata-rata sebesar 100717,533</w:t>
      </w:r>
      <w:r w:rsidRPr="005C795B">
        <w:rPr>
          <w:rFonts w:ascii="Times New Roman" w:hAnsi="Times New Roman" w:cs="Times New Roman"/>
          <w:sz w:val="24"/>
          <w:szCs w:val="24"/>
        </w:rPr>
        <w:t>; dan nila</w:t>
      </w:r>
      <w:r>
        <w:rPr>
          <w:rFonts w:ascii="Times New Roman" w:hAnsi="Times New Roman" w:cs="Times New Roman"/>
          <w:sz w:val="24"/>
          <w:szCs w:val="24"/>
        </w:rPr>
        <w:t>i Std. Devisiasi sebesar 177395,383</w:t>
      </w:r>
      <w:r w:rsidRPr="005C795B">
        <w:rPr>
          <w:rFonts w:ascii="Times New Roman" w:hAnsi="Times New Roman" w:cs="Times New Roman"/>
          <w:sz w:val="24"/>
          <w:szCs w:val="24"/>
        </w:rPr>
        <w:t>.</w:t>
      </w:r>
    </w:p>
    <w:p w:rsidR="005C795B" w:rsidRDefault="005C795B" w:rsidP="005C795B">
      <w:pPr>
        <w:pStyle w:val="ListParagraph"/>
        <w:numPr>
          <w:ilvl w:val="0"/>
          <w:numId w:val="3"/>
        </w:numPr>
        <w:spacing w:after="0" w:line="48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Uji Asumsi Klasik</w:t>
      </w:r>
    </w:p>
    <w:p w:rsidR="005C795B" w:rsidRDefault="005C795B" w:rsidP="005C795B">
      <w:pPr>
        <w:pStyle w:val="ListParagraph"/>
        <w:numPr>
          <w:ilvl w:val="0"/>
          <w:numId w:val="5"/>
        </w:numPr>
        <w:spacing w:after="0" w:line="48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Uji Normalitas</w:t>
      </w:r>
    </w:p>
    <w:p w:rsidR="005C795B" w:rsidRDefault="005C795B" w:rsidP="005C795B">
      <w:pPr>
        <w:pStyle w:val="ListParagraph"/>
        <w:tabs>
          <w:tab w:val="left" w:pos="1843"/>
        </w:tabs>
        <w:spacing w:after="0" w:line="48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654C9" w:rsidRPr="00F654C9">
        <w:rPr>
          <w:rFonts w:ascii="Times New Roman" w:hAnsi="Times New Roman" w:cs="Times New Roman"/>
          <w:sz w:val="24"/>
          <w:szCs w:val="24"/>
        </w:rPr>
        <w:t>Untuk mendeteksi normalitas data dapat juga dilakukan dengan non-parametik statistik dengan uji kolmogrov-Smirnov.</w:t>
      </w:r>
      <w:proofErr w:type="gramEnd"/>
      <w:r w:rsidR="00F654C9" w:rsidRPr="00F654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654C9" w:rsidRPr="00F654C9">
        <w:rPr>
          <w:rFonts w:ascii="Times New Roman" w:hAnsi="Times New Roman" w:cs="Times New Roman"/>
          <w:sz w:val="24"/>
          <w:szCs w:val="24"/>
        </w:rPr>
        <w:t>Caranya adalah dengan menentukan hipotesis pengujian (Ho) data distribusi normal dan (Ha) data tidak normal (Ghozali, 2018:30).</w:t>
      </w:r>
      <w:proofErr w:type="gramEnd"/>
      <w:r w:rsidR="00F654C9" w:rsidRPr="00F654C9">
        <w:rPr>
          <w:rFonts w:ascii="Times New Roman" w:hAnsi="Times New Roman" w:cs="Times New Roman"/>
          <w:sz w:val="24"/>
          <w:szCs w:val="24"/>
        </w:rPr>
        <w:t xml:space="preserve"> Nilai K-S dengan probabilitas signifikan 0,000 dan nilainya jauh dibawah 0</w:t>
      </w:r>
      <w:proofErr w:type="gramStart"/>
      <w:r w:rsidR="00F654C9" w:rsidRPr="00F654C9">
        <w:rPr>
          <w:rFonts w:ascii="Times New Roman" w:hAnsi="Times New Roman" w:cs="Times New Roman"/>
          <w:sz w:val="24"/>
          <w:szCs w:val="24"/>
        </w:rPr>
        <w:t>,05</w:t>
      </w:r>
      <w:proofErr w:type="gramEnd"/>
      <w:r w:rsidR="00F654C9" w:rsidRPr="00F654C9">
        <w:rPr>
          <w:rFonts w:ascii="Times New Roman" w:hAnsi="Times New Roman" w:cs="Times New Roman"/>
          <w:sz w:val="24"/>
          <w:szCs w:val="24"/>
        </w:rPr>
        <w:t xml:space="preserve"> hal ini berarti hipotesis nol ditolak dan tidak berdistribusi normal (Ghozali, 2018:31).</w:t>
      </w:r>
    </w:p>
    <w:p w:rsidR="005C795B" w:rsidRPr="0060689D" w:rsidRDefault="005C795B" w:rsidP="0060689D">
      <w:pPr>
        <w:pStyle w:val="ListParagraph"/>
        <w:tabs>
          <w:tab w:val="left" w:pos="1843"/>
        </w:tabs>
        <w:spacing w:after="0" w:line="480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60689D">
        <w:rPr>
          <w:rFonts w:ascii="Times New Roman" w:hAnsi="Times New Roman"/>
          <w:sz w:val="24"/>
          <w:szCs w:val="24"/>
        </w:rPr>
        <w:t xml:space="preserve">Tabel 4.3 Hasil Uji </w:t>
      </w:r>
      <w:r w:rsidRPr="0060689D">
        <w:rPr>
          <w:rFonts w:ascii="Times New Roman" w:hAnsi="Times New Roman"/>
          <w:i/>
          <w:sz w:val="24"/>
          <w:szCs w:val="24"/>
        </w:rPr>
        <w:t>One Sample Kolmgorov-Smirnov Test</w:t>
      </w:r>
    </w:p>
    <w:p w:rsidR="005C795B" w:rsidRPr="0060689D" w:rsidRDefault="005C795B" w:rsidP="0060689D">
      <w:pPr>
        <w:pStyle w:val="ListParagraph"/>
        <w:tabs>
          <w:tab w:val="left" w:pos="1843"/>
        </w:tabs>
        <w:spacing w:after="0"/>
        <w:ind w:left="1276"/>
        <w:jc w:val="both"/>
        <w:rPr>
          <w:rFonts w:ascii="Times New Roman" w:hAnsi="Times New Roman"/>
          <w:i/>
          <w:sz w:val="24"/>
          <w:szCs w:val="24"/>
        </w:rPr>
      </w:pPr>
      <w:r w:rsidRPr="0060689D">
        <w:rPr>
          <w:rFonts w:ascii="Times New Roman" w:hAnsi="Times New Roman"/>
          <w:i/>
          <w:sz w:val="24"/>
          <w:szCs w:val="24"/>
        </w:rPr>
        <w:t>One Sample Kolmgrorov-Smirnow Test</w:t>
      </w:r>
    </w:p>
    <w:tbl>
      <w:tblPr>
        <w:tblW w:w="0" w:type="auto"/>
        <w:jc w:val="center"/>
        <w:tblInd w:w="1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15"/>
        <w:gridCol w:w="1603"/>
        <w:gridCol w:w="2952"/>
      </w:tblGrid>
      <w:tr w:rsidR="005C795B" w:rsidRPr="00803216" w:rsidTr="0060689D">
        <w:trPr>
          <w:jc w:val="center"/>
        </w:trPr>
        <w:tc>
          <w:tcPr>
            <w:tcW w:w="4503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5C795B" w:rsidRPr="00803216" w:rsidRDefault="005C795B" w:rsidP="000022B5">
            <w:pPr>
              <w:pStyle w:val="ListParagraph"/>
              <w:tabs>
                <w:tab w:val="left" w:pos="184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C795B" w:rsidRPr="00803216" w:rsidRDefault="005C795B" w:rsidP="000022B5">
            <w:pPr>
              <w:pStyle w:val="ListParagraph"/>
              <w:tabs>
                <w:tab w:val="left" w:pos="184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3216">
              <w:rPr>
                <w:rFonts w:ascii="Times New Roman" w:hAnsi="Times New Roman" w:cs="Times New Roman"/>
                <w:i/>
                <w:sz w:val="24"/>
                <w:szCs w:val="24"/>
              </w:rPr>
              <w:t>Unstandardized Residual</w:t>
            </w:r>
          </w:p>
        </w:tc>
      </w:tr>
      <w:tr w:rsidR="005C795B" w:rsidRPr="00803216" w:rsidTr="0060689D">
        <w:trPr>
          <w:jc w:val="center"/>
        </w:trPr>
        <w:tc>
          <w:tcPr>
            <w:tcW w:w="4503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5C795B" w:rsidRPr="00803216" w:rsidRDefault="005C795B" w:rsidP="000022B5">
            <w:pPr>
              <w:pStyle w:val="ListParagraph"/>
              <w:tabs>
                <w:tab w:val="left" w:pos="184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21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57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C795B" w:rsidRPr="00803216" w:rsidRDefault="005C795B" w:rsidP="000022B5">
            <w:pPr>
              <w:pStyle w:val="ListParagraph"/>
              <w:tabs>
                <w:tab w:val="left" w:pos="1843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5C795B" w:rsidRPr="00803216" w:rsidTr="0060689D">
        <w:trPr>
          <w:jc w:val="center"/>
        </w:trPr>
        <w:tc>
          <w:tcPr>
            <w:tcW w:w="2672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5C795B" w:rsidRPr="00803216" w:rsidRDefault="005C795B" w:rsidP="000022B5">
            <w:pPr>
              <w:pStyle w:val="ListParagraph"/>
              <w:tabs>
                <w:tab w:val="left" w:pos="184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216">
              <w:rPr>
                <w:rFonts w:ascii="Times New Roman" w:hAnsi="Times New Roman" w:cs="Times New Roman"/>
                <w:sz w:val="24"/>
                <w:szCs w:val="24"/>
              </w:rPr>
              <w:t>Normal Parameter</w:t>
            </w:r>
          </w:p>
        </w:tc>
        <w:tc>
          <w:tcPr>
            <w:tcW w:w="1831" w:type="dxa"/>
            <w:tcBorders>
              <w:left w:val="nil"/>
              <w:right w:val="nil"/>
            </w:tcBorders>
            <w:shd w:val="clear" w:color="auto" w:fill="auto"/>
          </w:tcPr>
          <w:p w:rsidR="005C795B" w:rsidRPr="00803216" w:rsidRDefault="005C795B" w:rsidP="000022B5">
            <w:pPr>
              <w:pStyle w:val="ListParagraph"/>
              <w:tabs>
                <w:tab w:val="left" w:pos="184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216">
              <w:rPr>
                <w:rFonts w:ascii="Times New Roman" w:hAnsi="Times New Roman" w:cs="Times New Roman"/>
                <w:sz w:val="24"/>
                <w:szCs w:val="24"/>
              </w:rPr>
              <w:t>Mean</w:t>
            </w:r>
          </w:p>
        </w:tc>
        <w:tc>
          <w:tcPr>
            <w:tcW w:w="357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C795B" w:rsidRPr="00803216" w:rsidRDefault="005C795B" w:rsidP="000022B5">
            <w:pPr>
              <w:pStyle w:val="ListParagraph"/>
              <w:tabs>
                <w:tab w:val="left" w:pos="1843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3216">
              <w:rPr>
                <w:rFonts w:ascii="Times New Roman" w:hAnsi="Times New Roman" w:cs="Times New Roman"/>
                <w:sz w:val="24"/>
                <w:szCs w:val="24"/>
              </w:rPr>
              <w:t>0,0000000</w:t>
            </w:r>
          </w:p>
        </w:tc>
      </w:tr>
      <w:tr w:rsidR="005C795B" w:rsidRPr="00803216" w:rsidTr="0060689D">
        <w:trPr>
          <w:jc w:val="center"/>
        </w:trPr>
        <w:tc>
          <w:tcPr>
            <w:tcW w:w="2672" w:type="dxa"/>
            <w:vMerge/>
            <w:tcBorders>
              <w:left w:val="nil"/>
              <w:right w:val="nil"/>
            </w:tcBorders>
            <w:shd w:val="clear" w:color="auto" w:fill="auto"/>
          </w:tcPr>
          <w:p w:rsidR="005C795B" w:rsidRPr="00803216" w:rsidRDefault="005C795B" w:rsidP="000022B5">
            <w:pPr>
              <w:pStyle w:val="ListParagraph"/>
              <w:tabs>
                <w:tab w:val="left" w:pos="184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left w:val="nil"/>
              <w:right w:val="nil"/>
            </w:tcBorders>
            <w:shd w:val="clear" w:color="auto" w:fill="auto"/>
          </w:tcPr>
          <w:p w:rsidR="005C795B" w:rsidRPr="00803216" w:rsidRDefault="005C795B" w:rsidP="000022B5">
            <w:pPr>
              <w:pStyle w:val="ListParagraph"/>
              <w:tabs>
                <w:tab w:val="left" w:pos="184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216">
              <w:rPr>
                <w:rFonts w:ascii="Times New Roman" w:hAnsi="Times New Roman" w:cs="Times New Roman"/>
                <w:sz w:val="24"/>
                <w:szCs w:val="24"/>
              </w:rPr>
              <w:t>Std. Deviation</w:t>
            </w:r>
          </w:p>
        </w:tc>
        <w:tc>
          <w:tcPr>
            <w:tcW w:w="357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C795B" w:rsidRPr="00803216" w:rsidRDefault="005C795B" w:rsidP="000022B5">
            <w:pPr>
              <w:pStyle w:val="ListParagraph"/>
              <w:tabs>
                <w:tab w:val="left" w:pos="1843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1,04099328</w:t>
            </w:r>
          </w:p>
        </w:tc>
      </w:tr>
      <w:tr w:rsidR="005C795B" w:rsidRPr="00803216" w:rsidTr="0060689D">
        <w:trPr>
          <w:jc w:val="center"/>
        </w:trPr>
        <w:tc>
          <w:tcPr>
            <w:tcW w:w="2672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5C795B" w:rsidRPr="00803216" w:rsidRDefault="005C795B" w:rsidP="000022B5">
            <w:pPr>
              <w:pStyle w:val="ListParagraph"/>
              <w:tabs>
                <w:tab w:val="left" w:pos="184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216">
              <w:rPr>
                <w:rFonts w:ascii="Times New Roman" w:hAnsi="Times New Roman" w:cs="Times New Roman"/>
                <w:sz w:val="24"/>
                <w:szCs w:val="24"/>
              </w:rPr>
              <w:t>Most Extreme Differences</w:t>
            </w:r>
          </w:p>
        </w:tc>
        <w:tc>
          <w:tcPr>
            <w:tcW w:w="1831" w:type="dxa"/>
            <w:tcBorders>
              <w:left w:val="nil"/>
              <w:right w:val="nil"/>
            </w:tcBorders>
            <w:shd w:val="clear" w:color="auto" w:fill="auto"/>
          </w:tcPr>
          <w:p w:rsidR="005C795B" w:rsidRPr="00803216" w:rsidRDefault="005C795B" w:rsidP="000022B5">
            <w:pPr>
              <w:pStyle w:val="ListParagraph"/>
              <w:tabs>
                <w:tab w:val="left" w:pos="184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216">
              <w:rPr>
                <w:rFonts w:ascii="Times New Roman" w:hAnsi="Times New Roman" w:cs="Times New Roman"/>
                <w:sz w:val="24"/>
                <w:szCs w:val="24"/>
              </w:rPr>
              <w:t>Absolute</w:t>
            </w:r>
          </w:p>
        </w:tc>
        <w:tc>
          <w:tcPr>
            <w:tcW w:w="357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C795B" w:rsidRPr="00803216" w:rsidRDefault="005C795B" w:rsidP="000022B5">
            <w:pPr>
              <w:pStyle w:val="ListParagraph"/>
              <w:tabs>
                <w:tab w:val="left" w:pos="1843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0,131</w:t>
            </w:r>
          </w:p>
        </w:tc>
      </w:tr>
      <w:tr w:rsidR="005C795B" w:rsidRPr="00803216" w:rsidTr="0060689D">
        <w:trPr>
          <w:jc w:val="center"/>
        </w:trPr>
        <w:tc>
          <w:tcPr>
            <w:tcW w:w="2672" w:type="dxa"/>
            <w:vMerge/>
            <w:tcBorders>
              <w:left w:val="nil"/>
              <w:right w:val="nil"/>
            </w:tcBorders>
            <w:shd w:val="clear" w:color="auto" w:fill="auto"/>
          </w:tcPr>
          <w:p w:rsidR="005C795B" w:rsidRPr="00803216" w:rsidRDefault="005C795B" w:rsidP="000022B5">
            <w:pPr>
              <w:pStyle w:val="ListParagraph"/>
              <w:tabs>
                <w:tab w:val="left" w:pos="184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left w:val="nil"/>
              <w:right w:val="nil"/>
            </w:tcBorders>
            <w:shd w:val="clear" w:color="auto" w:fill="auto"/>
          </w:tcPr>
          <w:p w:rsidR="005C795B" w:rsidRPr="00803216" w:rsidRDefault="005C795B" w:rsidP="000022B5">
            <w:pPr>
              <w:pStyle w:val="ListParagraph"/>
              <w:tabs>
                <w:tab w:val="left" w:pos="184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216">
              <w:rPr>
                <w:rFonts w:ascii="Times New Roman" w:hAnsi="Times New Roman" w:cs="Times New Roman"/>
                <w:sz w:val="24"/>
                <w:szCs w:val="24"/>
              </w:rPr>
              <w:t>Positive</w:t>
            </w:r>
          </w:p>
        </w:tc>
        <w:tc>
          <w:tcPr>
            <w:tcW w:w="357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C795B" w:rsidRPr="00803216" w:rsidRDefault="005C795B" w:rsidP="000022B5">
            <w:pPr>
              <w:pStyle w:val="ListParagraph"/>
              <w:tabs>
                <w:tab w:val="left" w:pos="1843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0,094</w:t>
            </w:r>
          </w:p>
        </w:tc>
      </w:tr>
      <w:tr w:rsidR="005C795B" w:rsidRPr="00803216" w:rsidTr="0060689D">
        <w:trPr>
          <w:jc w:val="center"/>
        </w:trPr>
        <w:tc>
          <w:tcPr>
            <w:tcW w:w="2672" w:type="dxa"/>
            <w:vMerge/>
            <w:tcBorders>
              <w:left w:val="nil"/>
              <w:right w:val="nil"/>
            </w:tcBorders>
            <w:shd w:val="clear" w:color="auto" w:fill="auto"/>
          </w:tcPr>
          <w:p w:rsidR="005C795B" w:rsidRPr="00803216" w:rsidRDefault="005C795B" w:rsidP="000022B5">
            <w:pPr>
              <w:pStyle w:val="ListParagraph"/>
              <w:tabs>
                <w:tab w:val="left" w:pos="184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left w:val="nil"/>
              <w:right w:val="nil"/>
            </w:tcBorders>
            <w:shd w:val="clear" w:color="auto" w:fill="auto"/>
          </w:tcPr>
          <w:p w:rsidR="005C795B" w:rsidRPr="00803216" w:rsidRDefault="005C795B" w:rsidP="000022B5">
            <w:pPr>
              <w:pStyle w:val="ListParagraph"/>
              <w:tabs>
                <w:tab w:val="left" w:pos="184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216">
              <w:rPr>
                <w:rFonts w:ascii="Times New Roman" w:hAnsi="Times New Roman" w:cs="Times New Roman"/>
                <w:sz w:val="24"/>
                <w:szCs w:val="24"/>
              </w:rPr>
              <w:t>Negative</w:t>
            </w:r>
          </w:p>
        </w:tc>
        <w:tc>
          <w:tcPr>
            <w:tcW w:w="357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C795B" w:rsidRPr="00803216" w:rsidRDefault="005C795B" w:rsidP="000022B5">
            <w:pPr>
              <w:pStyle w:val="ListParagraph"/>
              <w:tabs>
                <w:tab w:val="left" w:pos="1843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-0,131</w:t>
            </w:r>
          </w:p>
        </w:tc>
      </w:tr>
      <w:tr w:rsidR="005C795B" w:rsidRPr="00803216" w:rsidTr="0060689D">
        <w:trPr>
          <w:jc w:val="center"/>
        </w:trPr>
        <w:tc>
          <w:tcPr>
            <w:tcW w:w="4503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5C795B" w:rsidRPr="00803216" w:rsidRDefault="005C795B" w:rsidP="000022B5">
            <w:pPr>
              <w:pStyle w:val="ListParagraph"/>
              <w:tabs>
                <w:tab w:val="left" w:pos="184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Kolmogorrov-Smirnov Z</w:t>
            </w:r>
          </w:p>
        </w:tc>
        <w:tc>
          <w:tcPr>
            <w:tcW w:w="357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C795B" w:rsidRPr="00803216" w:rsidRDefault="005C795B" w:rsidP="000022B5">
            <w:pPr>
              <w:pStyle w:val="ListParagraph"/>
              <w:tabs>
                <w:tab w:val="left" w:pos="1843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0,557</w:t>
            </w:r>
          </w:p>
        </w:tc>
      </w:tr>
      <w:tr w:rsidR="005C795B" w:rsidRPr="00803216" w:rsidTr="0060689D">
        <w:trPr>
          <w:jc w:val="center"/>
        </w:trPr>
        <w:tc>
          <w:tcPr>
            <w:tcW w:w="4503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5C795B" w:rsidRPr="00803216" w:rsidRDefault="005C795B" w:rsidP="000022B5">
            <w:pPr>
              <w:pStyle w:val="ListParagraph"/>
              <w:tabs>
                <w:tab w:val="left" w:pos="184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216">
              <w:rPr>
                <w:rFonts w:ascii="Times New Roman" w:hAnsi="Times New Roman" w:cs="Times New Roman"/>
                <w:sz w:val="24"/>
                <w:szCs w:val="24"/>
              </w:rPr>
              <w:t>Asymp. Sig. (2-tailed)</w:t>
            </w:r>
          </w:p>
        </w:tc>
        <w:tc>
          <w:tcPr>
            <w:tcW w:w="357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C795B" w:rsidRPr="00803216" w:rsidRDefault="005C795B" w:rsidP="000022B5">
            <w:pPr>
              <w:pStyle w:val="ListParagraph"/>
              <w:tabs>
                <w:tab w:val="left" w:pos="1843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0,916</w:t>
            </w:r>
          </w:p>
        </w:tc>
      </w:tr>
    </w:tbl>
    <w:p w:rsidR="005C795B" w:rsidRDefault="005C795B" w:rsidP="005C795B">
      <w:pPr>
        <w:pStyle w:val="ListParagraph"/>
        <w:tabs>
          <w:tab w:val="left" w:pos="1843"/>
        </w:tabs>
        <w:spacing w:after="0" w:line="48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Sumber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Hasil Pengujian Normalitas, </w:t>
      </w:r>
      <w:r>
        <w:rPr>
          <w:rFonts w:ascii="Times New Roman" w:hAnsi="Times New Roman" w:cs="Times New Roman"/>
          <w:i/>
          <w:sz w:val="24"/>
          <w:szCs w:val="24"/>
        </w:rPr>
        <w:t xml:space="preserve">Output </w:t>
      </w:r>
      <w:r>
        <w:rPr>
          <w:rFonts w:ascii="Times New Roman" w:hAnsi="Times New Roman" w:cs="Times New Roman"/>
          <w:sz w:val="24"/>
          <w:szCs w:val="24"/>
        </w:rPr>
        <w:t>SPSS</w:t>
      </w:r>
    </w:p>
    <w:p w:rsidR="005C795B" w:rsidRPr="005C795B" w:rsidRDefault="005C795B" w:rsidP="005C795B">
      <w:pPr>
        <w:pStyle w:val="ListParagraph"/>
        <w:tabs>
          <w:tab w:val="left" w:pos="1843"/>
        </w:tabs>
        <w:spacing w:after="0" w:line="48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Berdasarkan tabel 4.3 hasil uji normalitas yang terdapat di atas bahwa nilai </w:t>
      </w:r>
      <w:r>
        <w:rPr>
          <w:rFonts w:ascii="Times New Roman" w:hAnsi="Times New Roman" w:cs="Times New Roman"/>
          <w:i/>
          <w:sz w:val="24"/>
          <w:szCs w:val="24"/>
        </w:rPr>
        <w:t xml:space="preserve">Assymp Sig. </w:t>
      </w:r>
      <w:r>
        <w:rPr>
          <w:rFonts w:ascii="Times New Roman" w:hAnsi="Times New Roman" w:cs="Times New Roman"/>
          <w:sz w:val="24"/>
          <w:szCs w:val="24"/>
        </w:rPr>
        <w:t>sebesar 0,916 lebih besar dari 0,05 dengan demikian dapat disimpulkan bahwa data yang akan dianalisis terdistribusi normal.</w:t>
      </w:r>
    </w:p>
    <w:p w:rsidR="005C795B" w:rsidRDefault="005C795B" w:rsidP="005C795B">
      <w:pPr>
        <w:pStyle w:val="ListParagraph"/>
        <w:numPr>
          <w:ilvl w:val="0"/>
          <w:numId w:val="5"/>
        </w:numPr>
        <w:spacing w:after="0" w:line="48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Uji Multikolinieritas</w:t>
      </w:r>
    </w:p>
    <w:p w:rsidR="00F654C9" w:rsidRPr="00F654C9" w:rsidRDefault="005C795B" w:rsidP="00F654C9">
      <w:pPr>
        <w:pStyle w:val="ListParagraph"/>
        <w:tabs>
          <w:tab w:val="left" w:pos="1843"/>
        </w:tabs>
        <w:spacing w:after="0" w:line="480" w:lineRule="auto"/>
        <w:ind w:left="1276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ab/>
      </w:r>
      <w:r w:rsidR="00F654C9" w:rsidRPr="00F654C9">
        <w:rPr>
          <w:rFonts w:ascii="Times New Roman" w:hAnsi="Times New Roman"/>
          <w:sz w:val="24"/>
          <w:szCs w:val="24"/>
          <w:lang w:val="id-ID"/>
        </w:rPr>
        <w:t xml:space="preserve">Uji Multikolinieritas bertujuan untuk menguji apakah model regresi ditemukan adanya korelasi antar variabel bebas (Ghozali, 2018:107). Dilihat dari nilai </w:t>
      </w:r>
      <w:r w:rsidR="00F654C9" w:rsidRPr="00F654C9">
        <w:rPr>
          <w:rFonts w:ascii="Times New Roman" w:hAnsi="Times New Roman"/>
          <w:i/>
          <w:sz w:val="24"/>
          <w:szCs w:val="24"/>
          <w:lang w:val="id-ID"/>
        </w:rPr>
        <w:t>Varianve Inflation Factor</w:t>
      </w:r>
      <w:r w:rsidR="00F654C9" w:rsidRPr="00F654C9">
        <w:rPr>
          <w:rFonts w:ascii="Times New Roman" w:hAnsi="Times New Roman"/>
          <w:sz w:val="24"/>
          <w:szCs w:val="24"/>
          <w:lang w:val="id-ID"/>
        </w:rPr>
        <w:t xml:space="preserve"> (VIF) tidak lebih dari 10 atau &lt;10 maka model terbebas dari multikolinearitas (Ghozali, 2018:108).</w:t>
      </w:r>
    </w:p>
    <w:p w:rsidR="005C795B" w:rsidRPr="00F654C9" w:rsidRDefault="005C795B" w:rsidP="00F654C9">
      <w:pPr>
        <w:tabs>
          <w:tab w:val="left" w:pos="184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4C9">
        <w:rPr>
          <w:rFonts w:ascii="Times New Roman" w:hAnsi="Times New Roman" w:cs="Times New Roman"/>
          <w:sz w:val="24"/>
          <w:szCs w:val="24"/>
        </w:rPr>
        <w:t>Tabel 4.4 Hasil Uji Multikolinearitas</w:t>
      </w:r>
    </w:p>
    <w:tbl>
      <w:tblPr>
        <w:tblW w:w="0" w:type="auto"/>
        <w:jc w:val="center"/>
        <w:tblInd w:w="1384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597"/>
        <w:gridCol w:w="1380"/>
        <w:gridCol w:w="3402"/>
      </w:tblGrid>
      <w:tr w:rsidR="005C795B" w:rsidRPr="00803216" w:rsidTr="0060689D">
        <w:trPr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5C795B" w:rsidRPr="00803216" w:rsidRDefault="005C795B" w:rsidP="000022B5">
            <w:pPr>
              <w:pStyle w:val="ListParagraph"/>
              <w:tabs>
                <w:tab w:val="left" w:pos="1843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216">
              <w:rPr>
                <w:rFonts w:ascii="Times New Roman" w:hAnsi="Times New Roman" w:cs="Times New Roman"/>
                <w:b/>
                <w:sz w:val="24"/>
                <w:szCs w:val="24"/>
              </w:rPr>
              <w:t>Variabel Independen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5C795B" w:rsidRPr="00803216" w:rsidRDefault="005C795B" w:rsidP="000022B5">
            <w:pPr>
              <w:pStyle w:val="ListParagraph"/>
              <w:tabs>
                <w:tab w:val="left" w:pos="1843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32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Tolerance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5C795B" w:rsidRPr="00803216" w:rsidRDefault="005C795B" w:rsidP="000022B5">
            <w:pPr>
              <w:pStyle w:val="ListParagraph"/>
              <w:tabs>
                <w:tab w:val="left" w:pos="1843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32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VIF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C795B" w:rsidRPr="00803216" w:rsidRDefault="005C795B" w:rsidP="000022B5">
            <w:pPr>
              <w:pStyle w:val="ListParagraph"/>
              <w:tabs>
                <w:tab w:val="left" w:pos="1843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216">
              <w:rPr>
                <w:rFonts w:ascii="Times New Roman" w:hAnsi="Times New Roman" w:cs="Times New Roman"/>
                <w:b/>
                <w:sz w:val="24"/>
                <w:szCs w:val="24"/>
              </w:rPr>
              <w:t>Interprestasi</w:t>
            </w:r>
          </w:p>
        </w:tc>
      </w:tr>
      <w:tr w:rsidR="005C795B" w:rsidRPr="00803216" w:rsidTr="0060689D">
        <w:trPr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5C795B" w:rsidRPr="00803216" w:rsidRDefault="005C795B" w:rsidP="000022B5">
            <w:pPr>
              <w:pStyle w:val="ListParagraph"/>
              <w:tabs>
                <w:tab w:val="left" w:pos="1843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 (X1)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5C795B" w:rsidRPr="00803216" w:rsidRDefault="005C795B" w:rsidP="000022B5">
            <w:pPr>
              <w:pStyle w:val="ListParagraph"/>
              <w:tabs>
                <w:tab w:val="left" w:pos="1843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0,998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5C795B" w:rsidRPr="00803216" w:rsidRDefault="005C795B" w:rsidP="000022B5">
            <w:pPr>
              <w:pStyle w:val="ListParagraph"/>
              <w:tabs>
                <w:tab w:val="left" w:pos="1843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C795B" w:rsidRPr="00803216" w:rsidRDefault="005C795B" w:rsidP="000022B5">
            <w:pPr>
              <w:pStyle w:val="ListParagraph"/>
              <w:tabs>
                <w:tab w:val="left" w:pos="1843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216">
              <w:rPr>
                <w:rFonts w:ascii="Times New Roman" w:hAnsi="Times New Roman" w:cs="Times New Roman"/>
                <w:sz w:val="24"/>
                <w:szCs w:val="24"/>
              </w:rPr>
              <w:t>Tidak terjadi multikolinieritas</w:t>
            </w:r>
          </w:p>
        </w:tc>
      </w:tr>
      <w:tr w:rsidR="005C795B" w:rsidRPr="00803216" w:rsidTr="0060689D">
        <w:trPr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5C795B" w:rsidRPr="00803216" w:rsidRDefault="005C795B" w:rsidP="000022B5">
            <w:pPr>
              <w:pStyle w:val="ListParagraph"/>
              <w:tabs>
                <w:tab w:val="left" w:pos="1843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ROA (X2)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5C795B" w:rsidRPr="00803216" w:rsidRDefault="005C795B" w:rsidP="000022B5">
            <w:pPr>
              <w:pStyle w:val="ListParagraph"/>
              <w:tabs>
                <w:tab w:val="left" w:pos="1843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0,998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5C795B" w:rsidRPr="00803216" w:rsidRDefault="005C795B" w:rsidP="000022B5">
            <w:pPr>
              <w:pStyle w:val="ListParagraph"/>
              <w:tabs>
                <w:tab w:val="left" w:pos="1843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C795B" w:rsidRPr="00803216" w:rsidRDefault="005C795B" w:rsidP="000022B5">
            <w:pPr>
              <w:pStyle w:val="ListParagraph"/>
              <w:tabs>
                <w:tab w:val="left" w:pos="1843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216">
              <w:rPr>
                <w:rFonts w:ascii="Times New Roman" w:hAnsi="Times New Roman" w:cs="Times New Roman"/>
                <w:sz w:val="24"/>
                <w:szCs w:val="24"/>
              </w:rPr>
              <w:t>Tidak terjadi multikolinieritas</w:t>
            </w:r>
          </w:p>
        </w:tc>
      </w:tr>
    </w:tbl>
    <w:p w:rsidR="005C795B" w:rsidRDefault="005C795B" w:rsidP="005C795B">
      <w:pPr>
        <w:pStyle w:val="ListParagraph"/>
        <w:tabs>
          <w:tab w:val="left" w:pos="1843"/>
        </w:tabs>
        <w:spacing w:after="0" w:line="48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Sumber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Hasil Pengujian Mulitikolinearitas, </w:t>
      </w:r>
      <w:r>
        <w:rPr>
          <w:rFonts w:ascii="Times New Roman" w:hAnsi="Times New Roman" w:cs="Times New Roman"/>
          <w:i/>
          <w:sz w:val="24"/>
          <w:szCs w:val="24"/>
        </w:rPr>
        <w:t xml:space="preserve">Output </w:t>
      </w:r>
      <w:r>
        <w:rPr>
          <w:rFonts w:ascii="Times New Roman" w:hAnsi="Times New Roman" w:cs="Times New Roman"/>
          <w:sz w:val="24"/>
          <w:szCs w:val="24"/>
        </w:rPr>
        <w:t>SPSS</w:t>
      </w:r>
    </w:p>
    <w:p w:rsidR="005C795B" w:rsidRDefault="005C795B" w:rsidP="005C795B">
      <w:pPr>
        <w:pStyle w:val="ListParagraph"/>
        <w:tabs>
          <w:tab w:val="left" w:pos="1843"/>
        </w:tabs>
        <w:spacing w:after="0" w:line="48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03216">
        <w:rPr>
          <w:rFonts w:ascii="Times New Roman" w:hAnsi="Times New Roman" w:cs="Times New Roman"/>
          <w:sz w:val="24"/>
          <w:szCs w:val="24"/>
        </w:rPr>
        <w:t>Berdasarkan tabel</w:t>
      </w:r>
      <w:r>
        <w:rPr>
          <w:rFonts w:ascii="Times New Roman" w:hAnsi="Times New Roman" w:cs="Times New Roman"/>
          <w:sz w:val="24"/>
          <w:szCs w:val="24"/>
        </w:rPr>
        <w:t xml:space="preserve"> 4.4</w:t>
      </w:r>
      <w:r w:rsidRPr="00803216">
        <w:rPr>
          <w:rFonts w:ascii="Times New Roman" w:hAnsi="Times New Roman" w:cs="Times New Roman"/>
          <w:sz w:val="24"/>
          <w:szCs w:val="24"/>
        </w:rPr>
        <w:t xml:space="preserve"> hasil uji multikolonieritas di atas bahwa hasil perhitungan nilai </w:t>
      </w:r>
      <w:r w:rsidRPr="008464D2">
        <w:rPr>
          <w:rFonts w:ascii="Times New Roman" w:hAnsi="Times New Roman" w:cs="Times New Roman"/>
          <w:i/>
          <w:sz w:val="24"/>
          <w:szCs w:val="24"/>
        </w:rPr>
        <w:t>tolerance</w:t>
      </w:r>
      <w:r w:rsidRPr="00803216">
        <w:rPr>
          <w:rFonts w:ascii="Times New Roman" w:hAnsi="Times New Roman" w:cs="Times New Roman"/>
          <w:sz w:val="24"/>
          <w:szCs w:val="24"/>
        </w:rPr>
        <w:t xml:space="preserve"> dari masing-</w:t>
      </w:r>
      <w:r>
        <w:rPr>
          <w:rFonts w:ascii="Times New Roman" w:hAnsi="Times New Roman" w:cs="Times New Roman"/>
          <w:sz w:val="24"/>
          <w:szCs w:val="24"/>
        </w:rPr>
        <w:t>masing variabel independen yaitu struktur modal (X1) = 0,998; profitabilitas = 0,998</w:t>
      </w:r>
      <w:r w:rsidRPr="00803216">
        <w:rPr>
          <w:rFonts w:ascii="Times New Roman" w:hAnsi="Times New Roman" w:cs="Times New Roman"/>
          <w:sz w:val="24"/>
          <w:szCs w:val="24"/>
        </w:rPr>
        <w:t>; nilai toleransi &gt; 0</w:t>
      </w:r>
      <w:proofErr w:type="gramStart"/>
      <w:r w:rsidRPr="00803216">
        <w:rPr>
          <w:rFonts w:ascii="Times New Roman" w:hAnsi="Times New Roman" w:cs="Times New Roman"/>
          <w:sz w:val="24"/>
          <w:szCs w:val="24"/>
        </w:rPr>
        <w:t>,10</w:t>
      </w:r>
      <w:proofErr w:type="gramEnd"/>
      <w:r w:rsidRPr="00803216">
        <w:rPr>
          <w:rFonts w:ascii="Times New Roman" w:hAnsi="Times New Roman" w:cs="Times New Roman"/>
          <w:sz w:val="24"/>
          <w:szCs w:val="24"/>
        </w:rPr>
        <w:t xml:space="preserve"> yang berarti tidak ada korelasi antara variabel independen. Hasil perhitungan VIF dari masing-masing v</w:t>
      </w:r>
      <w:r>
        <w:rPr>
          <w:rFonts w:ascii="Times New Roman" w:hAnsi="Times New Roman" w:cs="Times New Roman"/>
          <w:sz w:val="24"/>
          <w:szCs w:val="24"/>
        </w:rPr>
        <w:t>ariabel independen yaitu sebesar struktur modal (X1) = 1,002; profitabilitas (X2) = 1,002</w:t>
      </w:r>
      <w:r w:rsidRPr="00803216">
        <w:rPr>
          <w:rFonts w:ascii="Times New Roman" w:hAnsi="Times New Roman" w:cs="Times New Roman"/>
          <w:sz w:val="24"/>
          <w:szCs w:val="24"/>
        </w:rPr>
        <w:t xml:space="preserve">; nilai VIF lebih kecil dari 10. </w:t>
      </w:r>
      <w:proofErr w:type="gramStart"/>
      <w:r w:rsidRPr="00803216">
        <w:rPr>
          <w:rFonts w:ascii="Times New Roman" w:hAnsi="Times New Roman" w:cs="Times New Roman"/>
          <w:sz w:val="24"/>
          <w:szCs w:val="24"/>
        </w:rPr>
        <w:t xml:space="preserve">Jadi dpat disimpulkan </w:t>
      </w:r>
      <w:r w:rsidRPr="00803216">
        <w:rPr>
          <w:rFonts w:ascii="Times New Roman" w:hAnsi="Times New Roman" w:cs="Times New Roman"/>
          <w:sz w:val="24"/>
          <w:szCs w:val="24"/>
        </w:rPr>
        <w:lastRenderedPageBreak/>
        <w:t>bahwa tidak ada multikolonieritas antara variabel independen dalam model regresi.</w:t>
      </w:r>
      <w:proofErr w:type="gramEnd"/>
    </w:p>
    <w:p w:rsidR="005C795B" w:rsidRDefault="005C795B" w:rsidP="005C795B">
      <w:pPr>
        <w:pStyle w:val="ListParagraph"/>
        <w:numPr>
          <w:ilvl w:val="0"/>
          <w:numId w:val="5"/>
        </w:numPr>
        <w:spacing w:after="0" w:line="48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Uji Heterokedastisitas</w:t>
      </w:r>
    </w:p>
    <w:p w:rsidR="00F654C9" w:rsidRPr="00F654C9" w:rsidRDefault="005C795B" w:rsidP="00F654C9">
      <w:pPr>
        <w:pStyle w:val="ListParagraph"/>
        <w:tabs>
          <w:tab w:val="left" w:pos="1843"/>
        </w:tabs>
        <w:spacing w:after="0" w:line="480" w:lineRule="auto"/>
        <w:ind w:left="1276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654C9" w:rsidRPr="00F654C9">
        <w:rPr>
          <w:rFonts w:ascii="Times New Roman" w:hAnsi="Times New Roman" w:cs="Times New Roman"/>
          <w:sz w:val="24"/>
          <w:szCs w:val="24"/>
          <w:lang w:val="id-ID"/>
        </w:rPr>
        <w:t xml:space="preserve">Menurut Ghozali (2018:137) uji heteroskedastisitas bertujuan untuk menguji apakah model regresi terjadi ketidaksamaan </w:t>
      </w:r>
      <w:r w:rsidR="00F654C9" w:rsidRPr="00F654C9">
        <w:rPr>
          <w:rFonts w:ascii="Times New Roman" w:hAnsi="Times New Roman" w:cs="Times New Roman"/>
          <w:i/>
          <w:sz w:val="24"/>
          <w:szCs w:val="24"/>
          <w:lang w:val="id-ID"/>
        </w:rPr>
        <w:t>variance</w:t>
      </w:r>
      <w:r w:rsidR="00F654C9" w:rsidRPr="00F654C9">
        <w:rPr>
          <w:rFonts w:ascii="Times New Roman" w:hAnsi="Times New Roman" w:cs="Times New Roman"/>
          <w:sz w:val="24"/>
          <w:szCs w:val="24"/>
          <w:lang w:val="id-ID"/>
        </w:rPr>
        <w:t xml:space="preserve"> dari residual satu pengamatan ke pengamatan lain. Dasar analisis dalam uji heterokedastisitas ini yaitu jika tidak ada pola yang jelas, serta titik-titik menyebar di atas dan di bawah angka 0 pada sumbu Y, maka tidak terjadi heteroskedastisitas.</w:t>
      </w:r>
    </w:p>
    <w:p w:rsidR="005C795B" w:rsidRDefault="005C795B" w:rsidP="00F654C9">
      <w:pPr>
        <w:pStyle w:val="ListParagraph"/>
        <w:tabs>
          <w:tab w:val="left" w:pos="1843"/>
        </w:tabs>
        <w:spacing w:after="0" w:line="48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5C795B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inline distT="0" distB="0" distL="0" distR="0" wp14:anchorId="304D2D95" wp14:editId="1BDA6B79">
            <wp:extent cx="3228975" cy="2587319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39977" cy="2596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795B" w:rsidRPr="00290747" w:rsidRDefault="005C795B" w:rsidP="005C795B">
      <w:pPr>
        <w:pStyle w:val="ListParagraph"/>
        <w:spacing w:after="0" w:line="480" w:lineRule="auto"/>
        <w:ind w:left="1276"/>
        <w:jc w:val="center"/>
        <w:rPr>
          <w:rFonts w:ascii="Times New Roman" w:hAnsi="Times New Roman" w:cs="Times New Roman"/>
          <w:sz w:val="24"/>
          <w:szCs w:val="24"/>
        </w:rPr>
      </w:pPr>
      <w:r w:rsidRPr="00290747">
        <w:rPr>
          <w:rFonts w:ascii="Times New Roman" w:hAnsi="Times New Roman" w:cs="Times New Roman"/>
          <w:sz w:val="24"/>
          <w:szCs w:val="24"/>
        </w:rPr>
        <w:t>Gambar 4.1 Uji Heterokedastisitas</w:t>
      </w:r>
    </w:p>
    <w:p w:rsidR="005C795B" w:rsidRDefault="005C795B" w:rsidP="005C795B">
      <w:pPr>
        <w:pStyle w:val="ListParagraph"/>
        <w:tabs>
          <w:tab w:val="left" w:pos="1843"/>
        </w:tabs>
        <w:spacing w:after="0" w:line="480" w:lineRule="auto"/>
        <w:ind w:left="127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03216">
        <w:rPr>
          <w:rFonts w:ascii="Times New Roman" w:hAnsi="Times New Roman" w:cs="Times New Roman"/>
          <w:sz w:val="24"/>
          <w:szCs w:val="24"/>
        </w:rPr>
        <w:t xml:space="preserve">Berdasarkan gambar di atas menujukan titik-titik pada </w:t>
      </w:r>
      <w:r w:rsidRPr="00803216">
        <w:rPr>
          <w:rFonts w:ascii="Times New Roman" w:hAnsi="Times New Roman" w:cs="Times New Roman"/>
          <w:i/>
          <w:sz w:val="24"/>
          <w:szCs w:val="24"/>
        </w:rPr>
        <w:t>Scatterplot</w:t>
      </w:r>
      <w:r w:rsidRPr="00803216">
        <w:rPr>
          <w:rFonts w:ascii="Times New Roman" w:hAnsi="Times New Roman" w:cs="Times New Roman"/>
          <w:sz w:val="24"/>
          <w:szCs w:val="24"/>
        </w:rPr>
        <w:t xml:space="preserve"> menyebar dengan pola yang tidak jelas di atas dan dibawah angka 0 pada sumbu Y, sehingga dapat disimpulkan bahwa tidak terjadi heterokedastisitas.</w:t>
      </w:r>
      <w:proofErr w:type="gramEnd"/>
    </w:p>
    <w:p w:rsidR="00F654C9" w:rsidRPr="00F654C9" w:rsidRDefault="00F654C9" w:rsidP="005C795B">
      <w:pPr>
        <w:pStyle w:val="ListParagraph"/>
        <w:tabs>
          <w:tab w:val="left" w:pos="1843"/>
        </w:tabs>
        <w:spacing w:after="0" w:line="480" w:lineRule="auto"/>
        <w:ind w:left="1276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C795B" w:rsidRDefault="005C795B" w:rsidP="005C795B">
      <w:pPr>
        <w:pStyle w:val="ListParagraph"/>
        <w:numPr>
          <w:ilvl w:val="0"/>
          <w:numId w:val="5"/>
        </w:numPr>
        <w:spacing w:after="0" w:line="48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Uji Autokorelasi</w:t>
      </w:r>
    </w:p>
    <w:p w:rsidR="00F654C9" w:rsidRDefault="005C795B" w:rsidP="00F654C9">
      <w:pPr>
        <w:pStyle w:val="ListParagraph"/>
        <w:tabs>
          <w:tab w:val="left" w:pos="1843"/>
        </w:tabs>
        <w:spacing w:after="0" w:line="480" w:lineRule="auto"/>
        <w:ind w:left="127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654C9">
        <w:rPr>
          <w:rFonts w:ascii="Times New Roman" w:hAnsi="Times New Roman" w:cs="Times New Roman"/>
          <w:sz w:val="24"/>
          <w:szCs w:val="24"/>
        </w:rPr>
        <w:t>Uji Autokorelasi bertujuan menguji apakah dalam model regresi linier ada korelasi antara kesalahan penggangu pada periode t dengan kesalahan penggangu pada periode t-1 (sebelumnya) (Ghozali, 2018:111).</w:t>
      </w:r>
      <w:proofErr w:type="gramEnd"/>
      <w:r w:rsidR="00F654C9">
        <w:rPr>
          <w:rFonts w:ascii="Times New Roman" w:hAnsi="Times New Roman" w:cs="Times New Roman"/>
          <w:sz w:val="24"/>
          <w:szCs w:val="24"/>
        </w:rPr>
        <w:t xml:space="preserve"> Untuk mendeteksi ada atau tidak autokorelasi, maka nilai DW </w:t>
      </w:r>
      <w:proofErr w:type="gramStart"/>
      <w:r w:rsidR="00F654C9">
        <w:rPr>
          <w:rFonts w:ascii="Times New Roman" w:hAnsi="Times New Roman" w:cs="Times New Roman"/>
          <w:sz w:val="24"/>
          <w:szCs w:val="24"/>
        </w:rPr>
        <w:t>akan</w:t>
      </w:r>
      <w:proofErr w:type="gramEnd"/>
      <w:r w:rsidR="00F654C9">
        <w:rPr>
          <w:rFonts w:ascii="Times New Roman" w:hAnsi="Times New Roman" w:cs="Times New Roman"/>
          <w:sz w:val="24"/>
          <w:szCs w:val="24"/>
        </w:rPr>
        <w:t xml:space="preserve"> dibandingkan dengan DW table.</w:t>
      </w:r>
    </w:p>
    <w:p w:rsidR="005C795B" w:rsidRPr="00F654C9" w:rsidRDefault="005C795B" w:rsidP="00F654C9">
      <w:pPr>
        <w:tabs>
          <w:tab w:val="left" w:pos="1843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F654C9">
        <w:rPr>
          <w:rFonts w:ascii="Times New Roman" w:hAnsi="Times New Roman"/>
          <w:sz w:val="24"/>
          <w:szCs w:val="24"/>
        </w:rPr>
        <w:t>Tabel 4.5 Hasil Uji Autokorelasi</w:t>
      </w:r>
    </w:p>
    <w:tbl>
      <w:tblPr>
        <w:tblW w:w="8080" w:type="dxa"/>
        <w:jc w:val="center"/>
        <w:tblInd w:w="1384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275"/>
        <w:gridCol w:w="1418"/>
        <w:gridCol w:w="1134"/>
        <w:gridCol w:w="2835"/>
      </w:tblGrid>
      <w:tr w:rsidR="005C795B" w:rsidRPr="00803216" w:rsidTr="00290747">
        <w:trPr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5C795B" w:rsidRPr="00803216" w:rsidRDefault="005C795B" w:rsidP="000022B5">
            <w:pPr>
              <w:pStyle w:val="ListParagraph"/>
              <w:tabs>
                <w:tab w:val="left" w:pos="1843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216">
              <w:rPr>
                <w:rFonts w:ascii="Times New Roman" w:hAnsi="Times New Roman" w:cs="Times New Roman"/>
                <w:sz w:val="24"/>
                <w:szCs w:val="24"/>
              </w:rPr>
              <w:t>Keterangan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795B" w:rsidRPr="00803216" w:rsidRDefault="005C795B" w:rsidP="000022B5">
            <w:pPr>
              <w:pStyle w:val="ListParagraph"/>
              <w:tabs>
                <w:tab w:val="left" w:pos="1843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21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80321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u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795B" w:rsidRPr="00803216" w:rsidRDefault="005C795B" w:rsidP="000022B5">
            <w:pPr>
              <w:pStyle w:val="ListParagraph"/>
              <w:tabs>
                <w:tab w:val="left" w:pos="1843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21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80321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W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795B" w:rsidRPr="00803216" w:rsidRDefault="005C795B" w:rsidP="000022B5">
            <w:pPr>
              <w:pStyle w:val="ListParagraph"/>
              <w:tabs>
                <w:tab w:val="left" w:pos="1843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216">
              <w:rPr>
                <w:rFonts w:ascii="Times New Roman" w:hAnsi="Times New Roman" w:cs="Times New Roman"/>
                <w:sz w:val="24"/>
                <w:szCs w:val="24"/>
              </w:rPr>
              <w:t>4-d</w:t>
            </w:r>
            <w:r w:rsidRPr="0080321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U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C795B" w:rsidRPr="00803216" w:rsidRDefault="005C795B" w:rsidP="000022B5">
            <w:pPr>
              <w:pStyle w:val="ListParagraph"/>
              <w:tabs>
                <w:tab w:val="left" w:pos="1843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216">
              <w:rPr>
                <w:rFonts w:ascii="Times New Roman" w:hAnsi="Times New Roman" w:cs="Times New Roman"/>
                <w:sz w:val="24"/>
                <w:szCs w:val="24"/>
              </w:rPr>
              <w:t>Interprestasi</w:t>
            </w:r>
          </w:p>
        </w:tc>
      </w:tr>
      <w:tr w:rsidR="005C795B" w:rsidRPr="00803216" w:rsidTr="00290747">
        <w:trPr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5C795B" w:rsidRPr="00803216" w:rsidRDefault="005C795B" w:rsidP="000022B5">
            <w:pPr>
              <w:pStyle w:val="ListParagraph"/>
              <w:tabs>
                <w:tab w:val="left" w:pos="1843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216">
              <w:rPr>
                <w:rFonts w:ascii="Times New Roman" w:hAnsi="Times New Roman" w:cs="Times New Roman"/>
                <w:sz w:val="24"/>
                <w:szCs w:val="24"/>
              </w:rPr>
              <w:t>Nilai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795B" w:rsidRPr="00803216" w:rsidRDefault="005C795B" w:rsidP="000022B5">
            <w:pPr>
              <w:pStyle w:val="ListParagraph"/>
              <w:tabs>
                <w:tab w:val="left" w:pos="1843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1,537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795B" w:rsidRPr="00803216" w:rsidRDefault="005C795B" w:rsidP="000022B5">
            <w:pPr>
              <w:pStyle w:val="ListParagraph"/>
              <w:tabs>
                <w:tab w:val="left" w:pos="1843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2,185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795B" w:rsidRPr="00803216" w:rsidRDefault="005C795B" w:rsidP="000022B5">
            <w:pPr>
              <w:pStyle w:val="ListParagraph"/>
              <w:tabs>
                <w:tab w:val="left" w:pos="1843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216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C795B" w:rsidRPr="00803216" w:rsidRDefault="005C795B" w:rsidP="000022B5">
            <w:pPr>
              <w:pStyle w:val="ListParagraph"/>
              <w:tabs>
                <w:tab w:val="left" w:pos="1843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216">
              <w:rPr>
                <w:rFonts w:ascii="Times New Roman" w:hAnsi="Times New Roman" w:cs="Times New Roman"/>
                <w:sz w:val="24"/>
                <w:szCs w:val="24"/>
              </w:rPr>
              <w:t>Tidak ada autokorelasi</w:t>
            </w:r>
          </w:p>
        </w:tc>
      </w:tr>
    </w:tbl>
    <w:p w:rsidR="005C795B" w:rsidRDefault="005C795B" w:rsidP="005C795B">
      <w:pPr>
        <w:pStyle w:val="ListParagraph"/>
        <w:tabs>
          <w:tab w:val="left" w:pos="1843"/>
        </w:tabs>
        <w:spacing w:after="0" w:line="48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Sumber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Hasil Pengujian Autokorelasi, </w:t>
      </w:r>
      <w:r>
        <w:rPr>
          <w:rFonts w:ascii="Times New Roman" w:hAnsi="Times New Roman" w:cs="Times New Roman"/>
          <w:i/>
          <w:sz w:val="24"/>
          <w:szCs w:val="24"/>
        </w:rPr>
        <w:t>Output</w:t>
      </w:r>
      <w:r>
        <w:rPr>
          <w:rFonts w:ascii="Times New Roman" w:hAnsi="Times New Roman" w:cs="Times New Roman"/>
          <w:sz w:val="24"/>
          <w:szCs w:val="24"/>
        </w:rPr>
        <w:t xml:space="preserve"> SPSS</w:t>
      </w:r>
    </w:p>
    <w:p w:rsidR="005C795B" w:rsidRPr="005C795B" w:rsidRDefault="005C795B" w:rsidP="005C795B">
      <w:pPr>
        <w:pStyle w:val="ListParagraph"/>
        <w:tabs>
          <w:tab w:val="left" w:pos="1843"/>
        </w:tabs>
        <w:spacing w:after="0" w:line="48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Berdasarkan tabel 4.5 </w:t>
      </w:r>
      <w:r w:rsidRPr="00803216">
        <w:rPr>
          <w:rFonts w:ascii="Times New Roman" w:hAnsi="Times New Roman" w:cs="Times New Roman"/>
          <w:sz w:val="24"/>
          <w:szCs w:val="24"/>
        </w:rPr>
        <w:t>hasil uji autokorelasi di atas nilai DW s</w:t>
      </w:r>
      <w:r>
        <w:rPr>
          <w:rFonts w:ascii="Times New Roman" w:hAnsi="Times New Roman" w:cs="Times New Roman"/>
          <w:sz w:val="24"/>
          <w:szCs w:val="24"/>
        </w:rPr>
        <w:t>ebesar 2,185 sedangkan dU =1,537 dan 4-du =2,463</w:t>
      </w:r>
      <w:r w:rsidRPr="0080321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03216">
        <w:rPr>
          <w:rFonts w:ascii="Times New Roman" w:hAnsi="Times New Roman" w:cs="Times New Roman"/>
          <w:sz w:val="24"/>
          <w:szCs w:val="24"/>
        </w:rPr>
        <w:t xml:space="preserve">Uji autokorelasi di atas menunjukkan bahwa </w:t>
      </w:r>
      <w:r>
        <w:rPr>
          <w:rFonts w:ascii="Times New Roman" w:hAnsi="Times New Roman" w:cs="Times New Roman"/>
          <w:sz w:val="24"/>
          <w:szCs w:val="24"/>
        </w:rPr>
        <w:t>nilai dU &lt; DW &lt; 4-dU (1,537&lt;2,185&lt;2,463</w:t>
      </w:r>
      <w:r w:rsidRPr="00803216">
        <w:rPr>
          <w:rFonts w:ascii="Times New Roman" w:hAnsi="Times New Roman" w:cs="Times New Roman"/>
          <w:sz w:val="24"/>
          <w:szCs w:val="24"/>
        </w:rPr>
        <w:t>), artinya tidak ada autokorelasi.</w:t>
      </w:r>
      <w:proofErr w:type="gramEnd"/>
    </w:p>
    <w:p w:rsidR="005C795B" w:rsidRDefault="005C795B" w:rsidP="005C795B">
      <w:pPr>
        <w:pStyle w:val="ListParagraph"/>
        <w:numPr>
          <w:ilvl w:val="0"/>
          <w:numId w:val="3"/>
        </w:numPr>
        <w:spacing w:after="0" w:line="48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Analisis Regresi Linier Berganda</w:t>
      </w:r>
    </w:p>
    <w:p w:rsidR="005C795B" w:rsidRDefault="005C795B" w:rsidP="005C795B">
      <w:pPr>
        <w:pStyle w:val="ListParagraph"/>
        <w:tabs>
          <w:tab w:val="left" w:pos="1418"/>
        </w:tabs>
        <w:spacing w:after="0"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03216">
        <w:rPr>
          <w:rFonts w:ascii="Times New Roman" w:hAnsi="Times New Roman" w:cs="Times New Roman"/>
          <w:sz w:val="24"/>
          <w:szCs w:val="24"/>
        </w:rPr>
        <w:t>Analisis regresi berguna untuk mengetahui besarnya pengaruh antara variabel</w:t>
      </w:r>
      <w:r>
        <w:rPr>
          <w:rFonts w:ascii="Times New Roman" w:hAnsi="Times New Roman" w:cs="Times New Roman"/>
          <w:sz w:val="24"/>
          <w:szCs w:val="24"/>
        </w:rPr>
        <w:t xml:space="preserve"> struktur modal (X1) dan profitabilitas (X2) sebagai variabel independen nilai perusahaan (Y) </w:t>
      </w:r>
      <w:r w:rsidRPr="0016789E">
        <w:rPr>
          <w:rFonts w:ascii="Times New Roman" w:hAnsi="Times New Roman" w:cs="Times New Roman"/>
          <w:sz w:val="24"/>
          <w:szCs w:val="24"/>
        </w:rPr>
        <w:t>sebagai variabel dependen.</w:t>
      </w:r>
      <w:proofErr w:type="gramEnd"/>
      <w:r w:rsidRPr="00803216">
        <w:rPr>
          <w:rFonts w:ascii="Times New Roman" w:hAnsi="Times New Roman" w:cs="Times New Roman"/>
          <w:sz w:val="24"/>
          <w:szCs w:val="24"/>
        </w:rPr>
        <w:t xml:space="preserve"> Dari data kuesioner yang telah ditabulasikan dan dilakukan analisis menggunakan regresi berganda dengan bantuan program SPSS versi 19.0</w:t>
      </w:r>
    </w:p>
    <w:p w:rsidR="005C795B" w:rsidRPr="00F654C9" w:rsidRDefault="005C795B" w:rsidP="00F654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54C9">
        <w:rPr>
          <w:rFonts w:ascii="Times New Roman" w:hAnsi="Times New Roman" w:cs="Times New Roman"/>
          <w:sz w:val="24"/>
          <w:szCs w:val="24"/>
        </w:rPr>
        <w:t>Tabel 4.6 Regresi Linier Berganda</w:t>
      </w:r>
    </w:p>
    <w:tbl>
      <w:tblPr>
        <w:tblW w:w="8505" w:type="dxa"/>
        <w:jc w:val="center"/>
        <w:tblInd w:w="959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276"/>
        <w:gridCol w:w="1417"/>
        <w:gridCol w:w="1701"/>
        <w:gridCol w:w="992"/>
        <w:gridCol w:w="851"/>
      </w:tblGrid>
      <w:tr w:rsidR="005C795B" w:rsidRPr="00803216" w:rsidTr="00290747">
        <w:trPr>
          <w:jc w:val="center"/>
        </w:trPr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5C795B" w:rsidRPr="00803216" w:rsidRDefault="005C795B" w:rsidP="000022B5">
            <w:pPr>
              <w:pStyle w:val="ListParagraph"/>
              <w:tabs>
                <w:tab w:val="left" w:pos="1843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803216">
              <w:rPr>
                <w:rFonts w:ascii="Times New Roman" w:hAnsi="Times New Roman" w:cs="Times New Roman"/>
                <w:b/>
                <w:sz w:val="24"/>
                <w:szCs w:val="24"/>
              </w:rPr>
              <w:t>Model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5C795B" w:rsidRPr="00803216" w:rsidRDefault="005C795B" w:rsidP="000022B5">
            <w:pPr>
              <w:pStyle w:val="ListParagraph"/>
              <w:tabs>
                <w:tab w:val="left" w:pos="184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803216">
              <w:rPr>
                <w:rFonts w:ascii="Times New Roman" w:hAnsi="Times New Roman" w:cs="Times New Roman"/>
                <w:b/>
                <w:sz w:val="24"/>
                <w:szCs w:val="24"/>
              </w:rPr>
              <w:t>Unstandardized Coefficients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5C795B" w:rsidRPr="00803216" w:rsidRDefault="005C795B" w:rsidP="000022B5">
            <w:pPr>
              <w:pStyle w:val="ListParagraph"/>
              <w:tabs>
                <w:tab w:val="left" w:pos="184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803216">
              <w:rPr>
                <w:rFonts w:ascii="Times New Roman" w:hAnsi="Times New Roman" w:cs="Times New Roman"/>
                <w:b/>
                <w:sz w:val="24"/>
                <w:szCs w:val="24"/>
              </w:rPr>
              <w:t>Standardized Coefficients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5C795B" w:rsidRPr="00803216" w:rsidRDefault="005C795B" w:rsidP="000022B5">
            <w:pPr>
              <w:pStyle w:val="ListParagraph"/>
              <w:tabs>
                <w:tab w:val="left" w:pos="184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803216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5C795B" w:rsidRPr="00803216" w:rsidRDefault="005C795B" w:rsidP="000022B5">
            <w:pPr>
              <w:pStyle w:val="ListParagraph"/>
              <w:tabs>
                <w:tab w:val="left" w:pos="184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803216">
              <w:rPr>
                <w:rFonts w:ascii="Times New Roman" w:hAnsi="Times New Roman" w:cs="Times New Roman"/>
                <w:b/>
                <w:sz w:val="24"/>
                <w:szCs w:val="24"/>
              </w:rPr>
              <w:t>Sig.</w:t>
            </w:r>
          </w:p>
        </w:tc>
      </w:tr>
      <w:tr w:rsidR="005C795B" w:rsidRPr="00803216" w:rsidTr="00290747">
        <w:trPr>
          <w:jc w:val="center"/>
        </w:trPr>
        <w:tc>
          <w:tcPr>
            <w:tcW w:w="2268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C795B" w:rsidRPr="00803216" w:rsidRDefault="005C795B" w:rsidP="000022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5C795B" w:rsidRPr="00803216" w:rsidRDefault="005C795B" w:rsidP="000022B5">
            <w:pPr>
              <w:pStyle w:val="ListParagraph"/>
              <w:tabs>
                <w:tab w:val="left" w:pos="184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5C795B" w:rsidRPr="00803216" w:rsidRDefault="005C795B" w:rsidP="000022B5">
            <w:pPr>
              <w:pStyle w:val="ListParagraph"/>
              <w:tabs>
                <w:tab w:val="left" w:pos="184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803216">
              <w:rPr>
                <w:rFonts w:ascii="Times New Roman" w:hAnsi="Times New Roman" w:cs="Times New Roman"/>
                <w:b/>
                <w:sz w:val="24"/>
                <w:szCs w:val="24"/>
              </w:rPr>
              <w:t>Std. Error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5C795B" w:rsidRPr="00803216" w:rsidRDefault="005C795B" w:rsidP="000022B5">
            <w:pPr>
              <w:pStyle w:val="ListParagraph"/>
              <w:tabs>
                <w:tab w:val="left" w:pos="184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803216">
              <w:rPr>
                <w:rFonts w:ascii="Times New Roman" w:hAnsi="Times New Roman" w:cs="Times New Roman"/>
                <w:b/>
                <w:sz w:val="24"/>
                <w:szCs w:val="24"/>
              </w:rPr>
              <w:t>Beta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C795B" w:rsidRPr="00803216" w:rsidRDefault="005C795B" w:rsidP="000022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C795B" w:rsidRPr="00803216" w:rsidRDefault="005C795B" w:rsidP="000022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</w:tr>
      <w:tr w:rsidR="005C795B" w:rsidRPr="00803216" w:rsidTr="00290747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5C795B" w:rsidRPr="00803216" w:rsidRDefault="005C795B" w:rsidP="000022B5">
            <w:pPr>
              <w:pStyle w:val="ListParagraph"/>
              <w:tabs>
                <w:tab w:val="left" w:pos="184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032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C795B" w:rsidRPr="00803216" w:rsidRDefault="005C795B" w:rsidP="000022B5">
            <w:pPr>
              <w:pStyle w:val="ListParagraph"/>
              <w:tabs>
                <w:tab w:val="left" w:pos="184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03216">
              <w:rPr>
                <w:rFonts w:ascii="Times New Roman" w:hAnsi="Times New Roman" w:cs="Times New Roman"/>
                <w:sz w:val="24"/>
                <w:szCs w:val="24"/>
              </w:rPr>
              <w:t>(Constant)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5C795B" w:rsidRPr="00803216" w:rsidRDefault="005C795B" w:rsidP="000022B5">
            <w:pPr>
              <w:pStyle w:val="ListParagraph"/>
              <w:tabs>
                <w:tab w:val="left" w:pos="184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11,968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5C795B" w:rsidRPr="00803216" w:rsidRDefault="005C795B" w:rsidP="000022B5">
            <w:pPr>
              <w:pStyle w:val="ListParagraph"/>
              <w:tabs>
                <w:tab w:val="left" w:pos="184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0,343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C795B" w:rsidRPr="00803216" w:rsidRDefault="005C795B" w:rsidP="000022B5">
            <w:pPr>
              <w:pStyle w:val="ListParagraph"/>
              <w:tabs>
                <w:tab w:val="left" w:pos="184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5C795B" w:rsidRPr="00803216" w:rsidRDefault="005C795B" w:rsidP="000022B5">
            <w:pPr>
              <w:pStyle w:val="ListParagraph"/>
              <w:tabs>
                <w:tab w:val="left" w:pos="184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34,883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5C795B" w:rsidRPr="00803216" w:rsidRDefault="005C795B" w:rsidP="000022B5">
            <w:pPr>
              <w:pStyle w:val="ListParagraph"/>
              <w:tabs>
                <w:tab w:val="left" w:pos="184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5C795B" w:rsidRPr="00803216" w:rsidTr="00290747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5C795B" w:rsidRPr="00803216" w:rsidRDefault="005C795B" w:rsidP="000022B5">
            <w:pPr>
              <w:pStyle w:val="ListParagraph"/>
              <w:tabs>
                <w:tab w:val="left" w:pos="184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C795B" w:rsidRPr="00803216" w:rsidRDefault="005C795B" w:rsidP="000022B5">
            <w:pPr>
              <w:pStyle w:val="ListParagraph"/>
              <w:tabs>
                <w:tab w:val="left" w:pos="184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 (X1)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5C795B" w:rsidRPr="00803216" w:rsidRDefault="005C795B" w:rsidP="000022B5">
            <w:pPr>
              <w:pStyle w:val="ListParagraph"/>
              <w:tabs>
                <w:tab w:val="left" w:pos="184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-0,001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5C795B" w:rsidRPr="00803216" w:rsidRDefault="005C795B" w:rsidP="000022B5">
            <w:pPr>
              <w:pStyle w:val="ListParagraph"/>
              <w:tabs>
                <w:tab w:val="left" w:pos="184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5C795B" w:rsidRPr="00803216" w:rsidRDefault="005C795B" w:rsidP="000022B5">
            <w:pPr>
              <w:pStyle w:val="ListParagraph"/>
              <w:tabs>
                <w:tab w:val="left" w:pos="184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-0,154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5C795B" w:rsidRPr="00803216" w:rsidRDefault="005C795B" w:rsidP="000022B5">
            <w:pPr>
              <w:pStyle w:val="ListParagraph"/>
              <w:tabs>
                <w:tab w:val="left" w:pos="184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-0,602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5C795B" w:rsidRPr="00803216" w:rsidRDefault="005C795B" w:rsidP="000022B5">
            <w:pPr>
              <w:pStyle w:val="ListParagraph"/>
              <w:tabs>
                <w:tab w:val="left" w:pos="184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0,556</w:t>
            </w:r>
          </w:p>
        </w:tc>
      </w:tr>
      <w:tr w:rsidR="005C795B" w:rsidRPr="00803216" w:rsidTr="00290747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5C795B" w:rsidRPr="00803216" w:rsidRDefault="005C795B" w:rsidP="000022B5">
            <w:pPr>
              <w:pStyle w:val="ListParagraph"/>
              <w:tabs>
                <w:tab w:val="left" w:pos="184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C795B" w:rsidRPr="00803216" w:rsidRDefault="005C795B" w:rsidP="000022B5">
            <w:pPr>
              <w:pStyle w:val="ListParagraph"/>
              <w:tabs>
                <w:tab w:val="left" w:pos="184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ROA (X2)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5C795B" w:rsidRPr="00803216" w:rsidRDefault="005C795B" w:rsidP="000022B5">
            <w:pPr>
              <w:pStyle w:val="ListParagraph"/>
              <w:tabs>
                <w:tab w:val="left" w:pos="184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5C795B" w:rsidRPr="00803216" w:rsidRDefault="005C795B" w:rsidP="000022B5">
            <w:pPr>
              <w:pStyle w:val="ListParagraph"/>
              <w:tabs>
                <w:tab w:val="left" w:pos="184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0,006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5C795B" w:rsidRPr="00803216" w:rsidRDefault="005C795B" w:rsidP="000022B5">
            <w:pPr>
              <w:pStyle w:val="ListParagraph"/>
              <w:tabs>
                <w:tab w:val="left" w:pos="184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5C795B" w:rsidRPr="00803216" w:rsidRDefault="005C795B" w:rsidP="005C795B">
            <w:pPr>
              <w:pStyle w:val="ListParagraph"/>
              <w:tabs>
                <w:tab w:val="left" w:pos="184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0,113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5C795B" w:rsidRPr="00803216" w:rsidRDefault="005C795B" w:rsidP="000022B5">
            <w:pPr>
              <w:pStyle w:val="ListParagraph"/>
              <w:tabs>
                <w:tab w:val="left" w:pos="184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0,912</w:t>
            </w:r>
          </w:p>
        </w:tc>
      </w:tr>
    </w:tbl>
    <w:p w:rsidR="005C795B" w:rsidRDefault="005C795B" w:rsidP="005C795B">
      <w:pPr>
        <w:pStyle w:val="ListParagraph"/>
        <w:spacing w:after="0"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Sumber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Hasil Pengujian Regresi Linear Berganda, </w:t>
      </w:r>
      <w:r>
        <w:rPr>
          <w:rFonts w:ascii="Times New Roman" w:hAnsi="Times New Roman" w:cs="Times New Roman"/>
          <w:i/>
          <w:sz w:val="24"/>
          <w:szCs w:val="24"/>
        </w:rPr>
        <w:t>Output</w:t>
      </w:r>
      <w:r>
        <w:rPr>
          <w:rFonts w:ascii="Times New Roman" w:hAnsi="Times New Roman" w:cs="Times New Roman"/>
          <w:sz w:val="24"/>
          <w:szCs w:val="24"/>
        </w:rPr>
        <w:t xml:space="preserve"> SPSS</w:t>
      </w:r>
    </w:p>
    <w:p w:rsidR="005C795B" w:rsidRDefault="005C795B" w:rsidP="005C795B">
      <w:pPr>
        <w:pStyle w:val="ListParagraph"/>
        <w:spacing w:after="0"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Dari tabel di atas dijelaskan sebagai berikut:</w:t>
      </w:r>
    </w:p>
    <w:p w:rsidR="005C795B" w:rsidRDefault="005C795B" w:rsidP="005C795B">
      <w:pPr>
        <w:pStyle w:val="ListParagraph"/>
        <w:spacing w:after="0"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 = 11,968 – 0,001</w:t>
      </w:r>
      <w:r w:rsidRPr="00803216">
        <w:rPr>
          <w:rFonts w:ascii="Times New Roman" w:hAnsi="Times New Roman" w:cs="Times New Roman"/>
          <w:sz w:val="24"/>
          <w:szCs w:val="24"/>
        </w:rPr>
        <w:t>X</w:t>
      </w:r>
      <w:r w:rsidRPr="00803216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+ 0,001</w:t>
      </w:r>
      <w:r w:rsidRPr="00803216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5C795B" w:rsidRDefault="005C795B" w:rsidP="005C795B">
      <w:pPr>
        <w:pStyle w:val="ListParagraph"/>
        <w:numPr>
          <w:ilvl w:val="0"/>
          <w:numId w:val="6"/>
        </w:numPr>
        <w:spacing w:after="0" w:line="48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Konstanta sama dengan 11,968</w:t>
      </w:r>
      <w:r w:rsidRPr="00803216">
        <w:rPr>
          <w:rFonts w:ascii="Times New Roman" w:hAnsi="Times New Roman" w:cs="Times New Roman"/>
          <w:sz w:val="24"/>
          <w:szCs w:val="24"/>
        </w:rPr>
        <w:t xml:space="preserve"> ar</w:t>
      </w:r>
      <w:r>
        <w:rPr>
          <w:rFonts w:ascii="Times New Roman" w:hAnsi="Times New Roman" w:cs="Times New Roman"/>
          <w:sz w:val="24"/>
          <w:szCs w:val="24"/>
        </w:rPr>
        <w:t xml:space="preserve">tinya apabila variabel persepsi struktur modal (X1) dan profitabilitas (X2) </w:t>
      </w:r>
      <w:r w:rsidRPr="00803216">
        <w:rPr>
          <w:rFonts w:ascii="Times New Roman" w:hAnsi="Times New Roman" w:cs="Times New Roman"/>
          <w:sz w:val="24"/>
          <w:szCs w:val="24"/>
        </w:rPr>
        <w:t>bernilai tetap atau co</w:t>
      </w:r>
      <w:r>
        <w:rPr>
          <w:rFonts w:ascii="Times New Roman" w:hAnsi="Times New Roman" w:cs="Times New Roman"/>
          <w:sz w:val="24"/>
          <w:szCs w:val="24"/>
        </w:rPr>
        <w:t>nstant, maka besarnya nilai perusahaan (Y)</w:t>
      </w:r>
      <w:r w:rsidRPr="00803216">
        <w:rPr>
          <w:rFonts w:ascii="Times New Roman" w:hAnsi="Times New Roman" w:cs="Times New Roman"/>
          <w:sz w:val="24"/>
          <w:szCs w:val="24"/>
        </w:rPr>
        <w:t xml:space="preserve"> yang te</w:t>
      </w:r>
      <w:r>
        <w:rPr>
          <w:rFonts w:ascii="Times New Roman" w:hAnsi="Times New Roman" w:cs="Times New Roman"/>
          <w:sz w:val="24"/>
          <w:szCs w:val="24"/>
        </w:rPr>
        <w:t>rdaftar di Bursa Efek Ind</w:t>
      </w:r>
      <w:r w:rsidR="001C7DF5">
        <w:rPr>
          <w:rFonts w:ascii="Times New Roman" w:hAnsi="Times New Roman" w:cs="Times New Roman"/>
          <w:sz w:val="24"/>
          <w:szCs w:val="24"/>
        </w:rPr>
        <w:t>onesia (BEI) ada periode 2015</w:t>
      </w:r>
      <w:r w:rsidR="001C7DF5">
        <w:rPr>
          <w:rFonts w:ascii="Times New Roman" w:hAnsi="Times New Roman" w:cs="Times New Roman"/>
          <w:sz w:val="24"/>
          <w:szCs w:val="24"/>
          <w:lang w:val="id-ID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2017 adalah 11,968. Artinya tanpa adanya pengaruh struktur modal (X1), dan profitabilitas (X2) </w:t>
      </w:r>
      <w:r w:rsidRPr="00803216">
        <w:rPr>
          <w:rFonts w:ascii="Times New Roman" w:hAnsi="Times New Roman" w:cs="Times New Roman"/>
          <w:sz w:val="24"/>
          <w:szCs w:val="24"/>
        </w:rPr>
        <w:t xml:space="preserve">tersebut, maka </w:t>
      </w:r>
      <w:r>
        <w:rPr>
          <w:rFonts w:ascii="Times New Roman" w:hAnsi="Times New Roman" w:cs="Times New Roman"/>
          <w:sz w:val="24"/>
          <w:szCs w:val="24"/>
        </w:rPr>
        <w:t>nilai perusahaan (Y)</w:t>
      </w:r>
      <w:r w:rsidRPr="00803216">
        <w:rPr>
          <w:rFonts w:ascii="Times New Roman" w:hAnsi="Times New Roman" w:cs="Times New Roman"/>
          <w:sz w:val="24"/>
          <w:szCs w:val="24"/>
        </w:rPr>
        <w:t xml:space="preserve"> yang te</w:t>
      </w:r>
      <w:r>
        <w:rPr>
          <w:rFonts w:ascii="Times New Roman" w:hAnsi="Times New Roman" w:cs="Times New Roman"/>
          <w:sz w:val="24"/>
          <w:szCs w:val="24"/>
        </w:rPr>
        <w:t>rdaftar di Bursa Efek Indo</w:t>
      </w:r>
      <w:r w:rsidR="00DD55EA">
        <w:rPr>
          <w:rFonts w:ascii="Times New Roman" w:hAnsi="Times New Roman" w:cs="Times New Roman"/>
          <w:sz w:val="24"/>
          <w:szCs w:val="24"/>
        </w:rPr>
        <w:t>nesia (BEI) pada periode 2015</w:t>
      </w:r>
      <w:r w:rsidR="00DD55EA">
        <w:rPr>
          <w:rFonts w:ascii="Times New Roman" w:hAnsi="Times New Roman" w:cs="Times New Roman"/>
          <w:sz w:val="24"/>
          <w:szCs w:val="24"/>
          <w:lang w:val="id-ID"/>
        </w:rPr>
        <w:t>-</w:t>
      </w:r>
      <w:r>
        <w:rPr>
          <w:rFonts w:ascii="Times New Roman" w:hAnsi="Times New Roman" w:cs="Times New Roman"/>
          <w:sz w:val="24"/>
          <w:szCs w:val="24"/>
        </w:rPr>
        <w:t>2017</w:t>
      </w:r>
      <w:r w:rsidRPr="00803216">
        <w:rPr>
          <w:rFonts w:ascii="Times New Roman" w:hAnsi="Times New Roman" w:cs="Times New Roman"/>
          <w:sz w:val="24"/>
          <w:szCs w:val="24"/>
        </w:rPr>
        <w:t xml:space="preserve"> akan me</w:t>
      </w:r>
      <w:r>
        <w:rPr>
          <w:rFonts w:ascii="Times New Roman" w:hAnsi="Times New Roman" w:cs="Times New Roman"/>
          <w:sz w:val="24"/>
          <w:szCs w:val="24"/>
        </w:rPr>
        <w:t>ningkat dengan nilai sebesar 11,968</w:t>
      </w:r>
      <w:r w:rsidRPr="00803216">
        <w:rPr>
          <w:rFonts w:ascii="Times New Roman" w:hAnsi="Times New Roman" w:cs="Times New Roman"/>
          <w:sz w:val="24"/>
          <w:szCs w:val="24"/>
        </w:rPr>
        <w:t>.</w:t>
      </w:r>
    </w:p>
    <w:p w:rsidR="005C795B" w:rsidRDefault="005C795B" w:rsidP="005C795B">
      <w:pPr>
        <w:pStyle w:val="ListParagraph"/>
        <w:numPr>
          <w:ilvl w:val="0"/>
          <w:numId w:val="6"/>
        </w:numPr>
        <w:spacing w:after="0" w:line="48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Koefisien regresi struktur modal (X</w:t>
      </w:r>
      <w:r w:rsidRPr="0080457C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) sebesar -0,001</w:t>
      </w:r>
      <w:r w:rsidRPr="0080457C">
        <w:rPr>
          <w:rFonts w:ascii="Times New Roman" w:hAnsi="Times New Roman" w:cs="Times New Roman"/>
          <w:sz w:val="24"/>
          <w:szCs w:val="24"/>
        </w:rPr>
        <w:t xml:space="preserve"> memiliki pengertian b</w:t>
      </w:r>
      <w:r>
        <w:rPr>
          <w:rFonts w:ascii="Times New Roman" w:hAnsi="Times New Roman" w:cs="Times New Roman"/>
          <w:sz w:val="24"/>
          <w:szCs w:val="24"/>
        </w:rPr>
        <w:t xml:space="preserve">ahwa apabila terjadi penurunan variabel struktur modal </w:t>
      </w:r>
      <w:r w:rsidRPr="0080457C">
        <w:rPr>
          <w:rFonts w:ascii="Times New Roman" w:hAnsi="Times New Roman" w:cs="Times New Roman"/>
          <w:sz w:val="24"/>
          <w:szCs w:val="24"/>
        </w:rPr>
        <w:t>sebesar satu satu</w:t>
      </w:r>
      <w:r>
        <w:rPr>
          <w:rFonts w:ascii="Times New Roman" w:hAnsi="Times New Roman" w:cs="Times New Roman"/>
          <w:sz w:val="24"/>
          <w:szCs w:val="24"/>
        </w:rPr>
        <w:t>an maka nilai perusahaan (Y)</w:t>
      </w:r>
      <w:r w:rsidRPr="0080457C">
        <w:rPr>
          <w:rFonts w:ascii="Times New Roman" w:hAnsi="Times New Roman" w:cs="Times New Roman"/>
          <w:sz w:val="24"/>
          <w:szCs w:val="24"/>
        </w:rPr>
        <w:t xml:space="preserve"> yang te</w:t>
      </w:r>
      <w:r>
        <w:rPr>
          <w:rFonts w:ascii="Times New Roman" w:hAnsi="Times New Roman" w:cs="Times New Roman"/>
          <w:sz w:val="24"/>
          <w:szCs w:val="24"/>
        </w:rPr>
        <w:t>rdaftar di Bursa Efek Indo</w:t>
      </w:r>
      <w:r w:rsidR="00B53148">
        <w:rPr>
          <w:rFonts w:ascii="Times New Roman" w:hAnsi="Times New Roman" w:cs="Times New Roman"/>
          <w:sz w:val="24"/>
          <w:szCs w:val="24"/>
        </w:rPr>
        <w:t>nesia (BEI) pada periode 2015</w:t>
      </w:r>
      <w:r w:rsidR="00B53148">
        <w:rPr>
          <w:rFonts w:ascii="Times New Roman" w:hAnsi="Times New Roman" w:cs="Times New Roman"/>
          <w:sz w:val="24"/>
          <w:szCs w:val="24"/>
          <w:lang w:val="id-ID"/>
        </w:rPr>
        <w:t>-</w:t>
      </w:r>
      <w:r>
        <w:rPr>
          <w:rFonts w:ascii="Times New Roman" w:hAnsi="Times New Roman" w:cs="Times New Roman"/>
          <w:sz w:val="24"/>
          <w:szCs w:val="24"/>
        </w:rPr>
        <w:t>2017 akan menurun sebesar 0,001</w:t>
      </w:r>
      <w:r w:rsidRPr="0080457C">
        <w:rPr>
          <w:rFonts w:ascii="Times New Roman" w:hAnsi="Times New Roman" w:cs="Times New Roman"/>
          <w:sz w:val="24"/>
          <w:szCs w:val="24"/>
        </w:rPr>
        <w:t xml:space="preserve"> satuan dengan asumsi variabel lain tetap.</w:t>
      </w:r>
    </w:p>
    <w:p w:rsidR="005C795B" w:rsidRPr="00F654C9" w:rsidRDefault="005C795B" w:rsidP="005C795B">
      <w:pPr>
        <w:pStyle w:val="ListParagraph"/>
        <w:numPr>
          <w:ilvl w:val="0"/>
          <w:numId w:val="6"/>
        </w:numPr>
        <w:spacing w:after="0" w:line="48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5C795B">
        <w:rPr>
          <w:rFonts w:ascii="Times New Roman" w:hAnsi="Times New Roman" w:cs="Times New Roman"/>
          <w:sz w:val="24"/>
          <w:szCs w:val="24"/>
        </w:rPr>
        <w:t>Koefisien regresi</w:t>
      </w:r>
      <w:r>
        <w:rPr>
          <w:rFonts w:ascii="Times New Roman" w:hAnsi="Times New Roman" w:cs="Times New Roman"/>
          <w:sz w:val="24"/>
          <w:szCs w:val="24"/>
        </w:rPr>
        <w:t xml:space="preserve"> profitabilitas</w:t>
      </w:r>
      <w:r w:rsidRPr="005C795B">
        <w:rPr>
          <w:rFonts w:ascii="Times New Roman" w:hAnsi="Times New Roman" w:cs="Times New Roman"/>
          <w:sz w:val="24"/>
          <w:szCs w:val="24"/>
        </w:rPr>
        <w:t xml:space="preserve"> (X</w:t>
      </w:r>
      <w:r w:rsidRPr="005C795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) sebesar 0,00</w:t>
      </w:r>
      <w:r w:rsidRPr="005C795B">
        <w:rPr>
          <w:rFonts w:ascii="Times New Roman" w:hAnsi="Times New Roman" w:cs="Times New Roman"/>
          <w:sz w:val="24"/>
          <w:szCs w:val="24"/>
        </w:rPr>
        <w:t>1 memiliki pengertian bahwa apabi</w:t>
      </w:r>
      <w:r>
        <w:rPr>
          <w:rFonts w:ascii="Times New Roman" w:hAnsi="Times New Roman" w:cs="Times New Roman"/>
          <w:sz w:val="24"/>
          <w:szCs w:val="24"/>
        </w:rPr>
        <w:t xml:space="preserve">la terjadi peningkatan variable profitabilitas (X2) </w:t>
      </w:r>
      <w:r w:rsidRPr="005C795B">
        <w:rPr>
          <w:rFonts w:ascii="Times New Roman" w:hAnsi="Times New Roman" w:cs="Times New Roman"/>
          <w:sz w:val="24"/>
          <w:szCs w:val="24"/>
        </w:rPr>
        <w:t>sebesar satu satu</w:t>
      </w:r>
      <w:r>
        <w:rPr>
          <w:rFonts w:ascii="Times New Roman" w:hAnsi="Times New Roman" w:cs="Times New Roman"/>
          <w:sz w:val="24"/>
          <w:szCs w:val="24"/>
        </w:rPr>
        <w:t>an maka nilai perusahaan (Y)</w:t>
      </w:r>
      <w:r w:rsidRPr="005C795B">
        <w:rPr>
          <w:rFonts w:ascii="Times New Roman" w:hAnsi="Times New Roman" w:cs="Times New Roman"/>
          <w:sz w:val="24"/>
          <w:szCs w:val="24"/>
        </w:rPr>
        <w:t xml:space="preserve"> yang terdaftar di </w:t>
      </w:r>
      <w:r>
        <w:rPr>
          <w:rFonts w:ascii="Times New Roman" w:hAnsi="Times New Roman" w:cs="Times New Roman"/>
          <w:sz w:val="24"/>
          <w:szCs w:val="24"/>
        </w:rPr>
        <w:t>Bursa Efek Indonesia (BEI) pada periode 2015 – 2017 akan meningkat sebesar 0,00</w:t>
      </w:r>
      <w:r w:rsidRPr="005C795B">
        <w:rPr>
          <w:rFonts w:ascii="Times New Roman" w:hAnsi="Times New Roman" w:cs="Times New Roman"/>
          <w:sz w:val="24"/>
          <w:szCs w:val="24"/>
        </w:rPr>
        <w:t>1 satuan dengan asumsi variabel lain tetap.</w:t>
      </w:r>
    </w:p>
    <w:p w:rsidR="00F654C9" w:rsidRDefault="00F654C9" w:rsidP="00F654C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654C9" w:rsidRPr="00F654C9" w:rsidRDefault="00F654C9" w:rsidP="00F654C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C795B" w:rsidRDefault="005C795B" w:rsidP="005C795B">
      <w:pPr>
        <w:pStyle w:val="ListParagraph"/>
        <w:numPr>
          <w:ilvl w:val="0"/>
          <w:numId w:val="3"/>
        </w:numPr>
        <w:spacing w:after="0" w:line="48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Uji Statistik t atau Uji Parsial</w:t>
      </w:r>
    </w:p>
    <w:p w:rsidR="005C795B" w:rsidRPr="00290747" w:rsidRDefault="005C795B" w:rsidP="00290747">
      <w:pPr>
        <w:pStyle w:val="ListParagraph"/>
        <w:spacing w:after="0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90747">
        <w:rPr>
          <w:rFonts w:ascii="Times New Roman" w:hAnsi="Times New Roman" w:cs="Times New Roman"/>
          <w:sz w:val="24"/>
          <w:szCs w:val="24"/>
        </w:rPr>
        <w:t>Tabel 4.</w:t>
      </w:r>
      <w:r w:rsidR="00290747">
        <w:rPr>
          <w:rFonts w:ascii="Times New Roman" w:hAnsi="Times New Roman" w:cs="Times New Roman"/>
          <w:sz w:val="24"/>
          <w:szCs w:val="24"/>
          <w:lang w:val="id-ID"/>
        </w:rPr>
        <w:t>7</w:t>
      </w:r>
      <w:r w:rsidRPr="00290747">
        <w:rPr>
          <w:rFonts w:ascii="Times New Roman" w:hAnsi="Times New Roman" w:cs="Times New Roman"/>
          <w:sz w:val="24"/>
          <w:szCs w:val="24"/>
        </w:rPr>
        <w:t xml:space="preserve"> Uji Parsial dengan Uji t</w:t>
      </w:r>
    </w:p>
    <w:tbl>
      <w:tblPr>
        <w:tblW w:w="8505" w:type="dxa"/>
        <w:jc w:val="center"/>
        <w:tblInd w:w="959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276"/>
        <w:gridCol w:w="1417"/>
        <w:gridCol w:w="1701"/>
        <w:gridCol w:w="992"/>
        <w:gridCol w:w="851"/>
      </w:tblGrid>
      <w:tr w:rsidR="005C795B" w:rsidRPr="00803216" w:rsidTr="00290747">
        <w:trPr>
          <w:jc w:val="center"/>
        </w:trPr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5C795B" w:rsidRPr="00803216" w:rsidRDefault="005C795B" w:rsidP="000022B5">
            <w:pPr>
              <w:pStyle w:val="ListParagraph"/>
              <w:tabs>
                <w:tab w:val="left" w:pos="1843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803216">
              <w:rPr>
                <w:rFonts w:ascii="Times New Roman" w:hAnsi="Times New Roman" w:cs="Times New Roman"/>
                <w:b/>
                <w:sz w:val="24"/>
                <w:szCs w:val="24"/>
              </w:rPr>
              <w:t>Model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5C795B" w:rsidRPr="00803216" w:rsidRDefault="005C795B" w:rsidP="000022B5">
            <w:pPr>
              <w:pStyle w:val="ListParagraph"/>
              <w:tabs>
                <w:tab w:val="left" w:pos="184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803216">
              <w:rPr>
                <w:rFonts w:ascii="Times New Roman" w:hAnsi="Times New Roman" w:cs="Times New Roman"/>
                <w:b/>
                <w:sz w:val="24"/>
                <w:szCs w:val="24"/>
              </w:rPr>
              <w:t>Unstandardized Coefficients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5C795B" w:rsidRPr="00803216" w:rsidRDefault="005C795B" w:rsidP="000022B5">
            <w:pPr>
              <w:pStyle w:val="ListParagraph"/>
              <w:tabs>
                <w:tab w:val="left" w:pos="184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803216">
              <w:rPr>
                <w:rFonts w:ascii="Times New Roman" w:hAnsi="Times New Roman" w:cs="Times New Roman"/>
                <w:b/>
                <w:sz w:val="24"/>
                <w:szCs w:val="24"/>
              </w:rPr>
              <w:t>Standardized Coefficients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5C795B" w:rsidRPr="00803216" w:rsidRDefault="005C795B" w:rsidP="000022B5">
            <w:pPr>
              <w:pStyle w:val="ListParagraph"/>
              <w:tabs>
                <w:tab w:val="left" w:pos="184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803216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5C795B" w:rsidRPr="00803216" w:rsidRDefault="005C795B" w:rsidP="000022B5">
            <w:pPr>
              <w:pStyle w:val="ListParagraph"/>
              <w:tabs>
                <w:tab w:val="left" w:pos="184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803216">
              <w:rPr>
                <w:rFonts w:ascii="Times New Roman" w:hAnsi="Times New Roman" w:cs="Times New Roman"/>
                <w:b/>
                <w:sz w:val="24"/>
                <w:szCs w:val="24"/>
              </w:rPr>
              <w:t>Sig.</w:t>
            </w:r>
          </w:p>
        </w:tc>
      </w:tr>
      <w:tr w:rsidR="005C795B" w:rsidRPr="00803216" w:rsidTr="00290747">
        <w:trPr>
          <w:jc w:val="center"/>
        </w:trPr>
        <w:tc>
          <w:tcPr>
            <w:tcW w:w="2268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C795B" w:rsidRPr="00803216" w:rsidRDefault="005C795B" w:rsidP="000022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5C795B" w:rsidRPr="00803216" w:rsidRDefault="005C795B" w:rsidP="000022B5">
            <w:pPr>
              <w:pStyle w:val="ListParagraph"/>
              <w:tabs>
                <w:tab w:val="left" w:pos="184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5C795B" w:rsidRPr="00803216" w:rsidRDefault="005C795B" w:rsidP="000022B5">
            <w:pPr>
              <w:pStyle w:val="ListParagraph"/>
              <w:tabs>
                <w:tab w:val="left" w:pos="184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803216">
              <w:rPr>
                <w:rFonts w:ascii="Times New Roman" w:hAnsi="Times New Roman" w:cs="Times New Roman"/>
                <w:b/>
                <w:sz w:val="24"/>
                <w:szCs w:val="24"/>
              </w:rPr>
              <w:t>Std. Error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5C795B" w:rsidRPr="00803216" w:rsidRDefault="005C795B" w:rsidP="000022B5">
            <w:pPr>
              <w:pStyle w:val="ListParagraph"/>
              <w:tabs>
                <w:tab w:val="left" w:pos="184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803216">
              <w:rPr>
                <w:rFonts w:ascii="Times New Roman" w:hAnsi="Times New Roman" w:cs="Times New Roman"/>
                <w:b/>
                <w:sz w:val="24"/>
                <w:szCs w:val="24"/>
              </w:rPr>
              <w:t>Beta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C795B" w:rsidRPr="00803216" w:rsidRDefault="005C795B" w:rsidP="000022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C795B" w:rsidRPr="00803216" w:rsidRDefault="005C795B" w:rsidP="000022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</w:tr>
      <w:tr w:rsidR="005C795B" w:rsidRPr="00803216" w:rsidTr="00290747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5C795B" w:rsidRPr="00803216" w:rsidRDefault="005C795B" w:rsidP="000022B5">
            <w:pPr>
              <w:pStyle w:val="ListParagraph"/>
              <w:tabs>
                <w:tab w:val="left" w:pos="184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032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C795B" w:rsidRPr="00803216" w:rsidRDefault="005C795B" w:rsidP="000022B5">
            <w:pPr>
              <w:pStyle w:val="ListParagraph"/>
              <w:tabs>
                <w:tab w:val="left" w:pos="184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03216">
              <w:rPr>
                <w:rFonts w:ascii="Times New Roman" w:hAnsi="Times New Roman" w:cs="Times New Roman"/>
                <w:sz w:val="24"/>
                <w:szCs w:val="24"/>
              </w:rPr>
              <w:t>(Constant)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5C795B" w:rsidRPr="00803216" w:rsidRDefault="005C795B" w:rsidP="000022B5">
            <w:pPr>
              <w:pStyle w:val="ListParagraph"/>
              <w:tabs>
                <w:tab w:val="left" w:pos="184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11,968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5C795B" w:rsidRPr="00803216" w:rsidRDefault="005C795B" w:rsidP="000022B5">
            <w:pPr>
              <w:pStyle w:val="ListParagraph"/>
              <w:tabs>
                <w:tab w:val="left" w:pos="184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0,343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C795B" w:rsidRPr="00803216" w:rsidRDefault="005C795B" w:rsidP="000022B5">
            <w:pPr>
              <w:pStyle w:val="ListParagraph"/>
              <w:tabs>
                <w:tab w:val="left" w:pos="184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5C795B" w:rsidRPr="00803216" w:rsidRDefault="005C795B" w:rsidP="000022B5">
            <w:pPr>
              <w:pStyle w:val="ListParagraph"/>
              <w:tabs>
                <w:tab w:val="left" w:pos="184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34,883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5C795B" w:rsidRPr="00803216" w:rsidRDefault="005C795B" w:rsidP="000022B5">
            <w:pPr>
              <w:pStyle w:val="ListParagraph"/>
              <w:tabs>
                <w:tab w:val="left" w:pos="184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5C795B" w:rsidRPr="00803216" w:rsidTr="00290747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5C795B" w:rsidRPr="00803216" w:rsidRDefault="005C795B" w:rsidP="000022B5">
            <w:pPr>
              <w:pStyle w:val="ListParagraph"/>
              <w:tabs>
                <w:tab w:val="left" w:pos="184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C795B" w:rsidRPr="00803216" w:rsidRDefault="005C795B" w:rsidP="000022B5">
            <w:pPr>
              <w:pStyle w:val="ListParagraph"/>
              <w:tabs>
                <w:tab w:val="left" w:pos="184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 (X1)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5C795B" w:rsidRPr="00803216" w:rsidRDefault="005C795B" w:rsidP="000022B5">
            <w:pPr>
              <w:pStyle w:val="ListParagraph"/>
              <w:tabs>
                <w:tab w:val="left" w:pos="184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-0,001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5C795B" w:rsidRPr="00803216" w:rsidRDefault="005C795B" w:rsidP="000022B5">
            <w:pPr>
              <w:pStyle w:val="ListParagraph"/>
              <w:tabs>
                <w:tab w:val="left" w:pos="184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5C795B" w:rsidRPr="00803216" w:rsidRDefault="005C795B" w:rsidP="000022B5">
            <w:pPr>
              <w:pStyle w:val="ListParagraph"/>
              <w:tabs>
                <w:tab w:val="left" w:pos="184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-0,154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5C795B" w:rsidRPr="00803216" w:rsidRDefault="005C795B" w:rsidP="000022B5">
            <w:pPr>
              <w:pStyle w:val="ListParagraph"/>
              <w:tabs>
                <w:tab w:val="left" w:pos="184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-0,602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5C795B" w:rsidRPr="00803216" w:rsidRDefault="005C795B" w:rsidP="000022B5">
            <w:pPr>
              <w:pStyle w:val="ListParagraph"/>
              <w:tabs>
                <w:tab w:val="left" w:pos="184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0,556</w:t>
            </w:r>
          </w:p>
        </w:tc>
      </w:tr>
      <w:tr w:rsidR="005C795B" w:rsidRPr="00803216" w:rsidTr="00290747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5C795B" w:rsidRPr="00803216" w:rsidRDefault="005C795B" w:rsidP="000022B5">
            <w:pPr>
              <w:pStyle w:val="ListParagraph"/>
              <w:tabs>
                <w:tab w:val="left" w:pos="184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C795B" w:rsidRPr="00803216" w:rsidRDefault="005C795B" w:rsidP="000022B5">
            <w:pPr>
              <w:pStyle w:val="ListParagraph"/>
              <w:tabs>
                <w:tab w:val="left" w:pos="184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ROA (X2)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5C795B" w:rsidRPr="00803216" w:rsidRDefault="005C795B" w:rsidP="000022B5">
            <w:pPr>
              <w:pStyle w:val="ListParagraph"/>
              <w:tabs>
                <w:tab w:val="left" w:pos="184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5C795B" w:rsidRPr="00803216" w:rsidRDefault="005C795B" w:rsidP="000022B5">
            <w:pPr>
              <w:pStyle w:val="ListParagraph"/>
              <w:tabs>
                <w:tab w:val="left" w:pos="184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0,006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5C795B" w:rsidRPr="00803216" w:rsidRDefault="005C795B" w:rsidP="000022B5">
            <w:pPr>
              <w:pStyle w:val="ListParagraph"/>
              <w:tabs>
                <w:tab w:val="left" w:pos="184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5C795B" w:rsidRPr="00803216" w:rsidRDefault="005C795B" w:rsidP="000022B5">
            <w:pPr>
              <w:pStyle w:val="ListParagraph"/>
              <w:tabs>
                <w:tab w:val="left" w:pos="184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0,113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5C795B" w:rsidRPr="00803216" w:rsidRDefault="005C795B" w:rsidP="000022B5">
            <w:pPr>
              <w:pStyle w:val="ListParagraph"/>
              <w:tabs>
                <w:tab w:val="left" w:pos="184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0,912</w:t>
            </w:r>
          </w:p>
        </w:tc>
      </w:tr>
    </w:tbl>
    <w:p w:rsidR="005C795B" w:rsidRDefault="005C795B" w:rsidP="005C795B">
      <w:pPr>
        <w:spacing w:after="0"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795B">
        <w:rPr>
          <w:rFonts w:ascii="Times New Roman" w:hAnsi="Times New Roman" w:cs="Times New Roman"/>
          <w:sz w:val="24"/>
          <w:szCs w:val="24"/>
        </w:rPr>
        <w:t>Sumber :</w:t>
      </w:r>
      <w:proofErr w:type="gramEnd"/>
      <w:r w:rsidRPr="005C795B">
        <w:rPr>
          <w:rFonts w:ascii="Times New Roman" w:hAnsi="Times New Roman" w:cs="Times New Roman"/>
          <w:sz w:val="24"/>
          <w:szCs w:val="24"/>
        </w:rPr>
        <w:t xml:space="preserve"> Hasil Pengujian Uji Parsial dengan Uji t, </w:t>
      </w:r>
      <w:r w:rsidRPr="005C795B">
        <w:rPr>
          <w:rFonts w:ascii="Times New Roman" w:hAnsi="Times New Roman" w:cs="Times New Roman"/>
          <w:i/>
          <w:sz w:val="24"/>
          <w:szCs w:val="24"/>
        </w:rPr>
        <w:t>Output</w:t>
      </w:r>
      <w:r w:rsidRPr="005C795B">
        <w:rPr>
          <w:rFonts w:ascii="Times New Roman" w:hAnsi="Times New Roman" w:cs="Times New Roman"/>
          <w:sz w:val="24"/>
          <w:szCs w:val="24"/>
        </w:rPr>
        <w:t xml:space="preserve"> SPSS</w:t>
      </w:r>
    </w:p>
    <w:p w:rsidR="005C795B" w:rsidRDefault="005C795B" w:rsidP="005C795B">
      <w:pPr>
        <w:tabs>
          <w:tab w:val="left" w:pos="1418"/>
        </w:tabs>
        <w:spacing w:after="0"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C795B">
        <w:rPr>
          <w:rFonts w:ascii="Times New Roman" w:hAnsi="Times New Roman" w:cs="Times New Roman"/>
          <w:sz w:val="24"/>
          <w:szCs w:val="24"/>
        </w:rPr>
        <w:t>Berdasarkan analisis data yang telah dilakukan maka disimpulkan hasil pengujian hipotesis sebagai berikut:</w:t>
      </w:r>
    </w:p>
    <w:p w:rsidR="005C795B" w:rsidRDefault="005C795B" w:rsidP="005C795B">
      <w:pPr>
        <w:pStyle w:val="ListParagraph"/>
        <w:numPr>
          <w:ilvl w:val="1"/>
          <w:numId w:val="6"/>
        </w:numPr>
        <w:tabs>
          <w:tab w:val="left" w:pos="1418"/>
        </w:tabs>
        <w:spacing w:after="0" w:line="48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Variabel Persepsi Struktur Modal (X1)</w:t>
      </w:r>
    </w:p>
    <w:p w:rsidR="005C795B" w:rsidRPr="005C795B" w:rsidRDefault="005C795B" w:rsidP="005C795B">
      <w:pPr>
        <w:pStyle w:val="ListParagraph"/>
        <w:tabs>
          <w:tab w:val="left" w:pos="1843"/>
        </w:tabs>
        <w:spacing w:after="0" w:line="48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C795B">
        <w:rPr>
          <w:rFonts w:ascii="Times New Roman" w:hAnsi="Times New Roman"/>
          <w:sz w:val="24"/>
          <w:szCs w:val="24"/>
        </w:rPr>
        <w:t>Dari tingkat signifikan t sebesar 0,</w:t>
      </w:r>
      <w:r>
        <w:rPr>
          <w:rFonts w:ascii="Times New Roman" w:hAnsi="Times New Roman"/>
          <w:sz w:val="24"/>
          <w:szCs w:val="24"/>
        </w:rPr>
        <w:t>556 lebih besar dari 0</w:t>
      </w:r>
      <w:proofErr w:type="gramStart"/>
      <w:r>
        <w:rPr>
          <w:rFonts w:ascii="Times New Roman" w:hAnsi="Times New Roman"/>
          <w:sz w:val="24"/>
          <w:szCs w:val="24"/>
        </w:rPr>
        <w:t>,05</w:t>
      </w:r>
      <w:proofErr w:type="gramEnd"/>
      <w:r>
        <w:rPr>
          <w:rFonts w:ascii="Times New Roman" w:hAnsi="Times New Roman"/>
          <w:sz w:val="24"/>
          <w:szCs w:val="24"/>
        </w:rPr>
        <w:t xml:space="preserve"> (0,556 &gt;</w:t>
      </w:r>
      <w:r w:rsidR="00311969">
        <w:rPr>
          <w:rFonts w:ascii="Times New Roman" w:hAnsi="Times New Roman"/>
          <w:sz w:val="24"/>
          <w:szCs w:val="24"/>
        </w:rPr>
        <w:t xml:space="preserve"> 0,05) ma</w:t>
      </w:r>
      <w:r w:rsidR="00311969">
        <w:rPr>
          <w:rFonts w:ascii="Times New Roman" w:hAnsi="Times New Roman"/>
          <w:sz w:val="24"/>
          <w:szCs w:val="24"/>
          <w:lang w:val="id-ID"/>
        </w:rPr>
        <w:t>k</w:t>
      </w:r>
      <w:r w:rsidRPr="005C795B">
        <w:rPr>
          <w:rFonts w:ascii="Times New Roman" w:hAnsi="Times New Roman"/>
          <w:sz w:val="24"/>
          <w:szCs w:val="24"/>
        </w:rPr>
        <w:t>a h</w:t>
      </w:r>
      <w:r>
        <w:rPr>
          <w:rFonts w:ascii="Times New Roman" w:hAnsi="Times New Roman"/>
          <w:sz w:val="24"/>
          <w:szCs w:val="24"/>
        </w:rPr>
        <w:t>ipotesis penelitian ini menerima</w:t>
      </w:r>
      <w:r w:rsidRPr="005C795B">
        <w:rPr>
          <w:rFonts w:ascii="Times New Roman" w:hAnsi="Times New Roman"/>
          <w:sz w:val="24"/>
          <w:szCs w:val="24"/>
        </w:rPr>
        <w:t xml:space="preserve"> H</w:t>
      </w:r>
      <w:r w:rsidRPr="005C795B">
        <w:rPr>
          <w:rFonts w:ascii="Times New Roman" w:hAnsi="Times New Roman"/>
          <w:sz w:val="24"/>
          <w:szCs w:val="24"/>
          <w:vertAlign w:val="subscript"/>
        </w:rPr>
        <w:t>0</w:t>
      </w:r>
      <w:r>
        <w:rPr>
          <w:rFonts w:ascii="Times New Roman" w:hAnsi="Times New Roman"/>
          <w:sz w:val="24"/>
          <w:szCs w:val="24"/>
        </w:rPr>
        <w:t xml:space="preserve"> dan menolak H</w:t>
      </w:r>
      <w:r>
        <w:rPr>
          <w:rFonts w:ascii="Times New Roman" w:hAnsi="Times New Roman"/>
          <w:sz w:val="24"/>
          <w:szCs w:val="24"/>
          <w:vertAlign w:val="subscript"/>
        </w:rPr>
        <w:t>1</w:t>
      </w:r>
      <w:r w:rsidRPr="005C795B">
        <w:rPr>
          <w:rFonts w:ascii="Times New Roman" w:hAnsi="Times New Roman"/>
          <w:sz w:val="24"/>
          <w:szCs w:val="24"/>
        </w:rPr>
        <w:t>. Hipo</w:t>
      </w:r>
      <w:r>
        <w:rPr>
          <w:rFonts w:ascii="Times New Roman" w:hAnsi="Times New Roman"/>
          <w:sz w:val="24"/>
          <w:szCs w:val="24"/>
        </w:rPr>
        <w:t>tesis yang menyatakan menolak</w:t>
      </w:r>
      <w:r w:rsidRPr="005C795B">
        <w:rPr>
          <w:rFonts w:ascii="Times New Roman" w:hAnsi="Times New Roman"/>
          <w:sz w:val="24"/>
          <w:szCs w:val="24"/>
        </w:rPr>
        <w:t xml:space="preserve"> H</w:t>
      </w:r>
      <w:r w:rsidRPr="005C795B">
        <w:rPr>
          <w:rFonts w:ascii="Times New Roman" w:hAnsi="Times New Roman"/>
          <w:sz w:val="24"/>
          <w:szCs w:val="24"/>
          <w:vertAlign w:val="subscript"/>
        </w:rPr>
        <w:t>1</w:t>
      </w:r>
      <w:r w:rsidRPr="005C795B">
        <w:rPr>
          <w:rFonts w:ascii="Times New Roman" w:hAnsi="Times New Roman"/>
          <w:sz w:val="24"/>
          <w:szCs w:val="24"/>
        </w:rPr>
        <w:t xml:space="preserve"> menu</w:t>
      </w:r>
      <w:r>
        <w:rPr>
          <w:rFonts w:ascii="Times New Roman" w:hAnsi="Times New Roman"/>
          <w:sz w:val="24"/>
          <w:szCs w:val="24"/>
        </w:rPr>
        <w:t xml:space="preserve">njukkan bahwa variabel persepsi struktur modal (X1) </w:t>
      </w:r>
      <w:r w:rsidRPr="005C795B">
        <w:rPr>
          <w:rFonts w:ascii="Times New Roman" w:hAnsi="Times New Roman"/>
          <w:sz w:val="24"/>
          <w:szCs w:val="24"/>
        </w:rPr>
        <w:t>secara parsial</w:t>
      </w:r>
      <w:r>
        <w:rPr>
          <w:rFonts w:ascii="Times New Roman" w:hAnsi="Times New Roman"/>
          <w:sz w:val="24"/>
          <w:szCs w:val="24"/>
        </w:rPr>
        <w:t xml:space="preserve"> tidak</w:t>
      </w:r>
      <w:r w:rsidRPr="005C795B">
        <w:rPr>
          <w:rFonts w:ascii="Times New Roman" w:hAnsi="Times New Roman"/>
          <w:sz w:val="24"/>
          <w:szCs w:val="24"/>
        </w:rPr>
        <w:t xml:space="preserve"> memiliki pengaruh yang signifikan terhadap </w:t>
      </w:r>
      <w:r>
        <w:rPr>
          <w:rFonts w:ascii="Times New Roman" w:hAnsi="Times New Roman"/>
          <w:sz w:val="24"/>
          <w:szCs w:val="24"/>
        </w:rPr>
        <w:t xml:space="preserve">nilai perusahaan (Y) </w:t>
      </w:r>
      <w:r w:rsidRPr="005C795B">
        <w:rPr>
          <w:rFonts w:ascii="Times New Roman" w:hAnsi="Times New Roman"/>
          <w:sz w:val="24"/>
          <w:szCs w:val="24"/>
        </w:rPr>
        <w:t>yang terdaf</w:t>
      </w:r>
      <w:r>
        <w:rPr>
          <w:rFonts w:ascii="Times New Roman" w:hAnsi="Times New Roman"/>
          <w:sz w:val="24"/>
          <w:szCs w:val="24"/>
        </w:rPr>
        <w:t xml:space="preserve">tar di Bursa Efek Indonesia(BEI) </w:t>
      </w:r>
      <w:r w:rsidRPr="005C795B">
        <w:rPr>
          <w:rFonts w:ascii="Times New Roman" w:hAnsi="Times New Roman"/>
          <w:sz w:val="24"/>
          <w:szCs w:val="24"/>
        </w:rPr>
        <w:t>perio</w:t>
      </w:r>
      <w:r>
        <w:rPr>
          <w:rFonts w:ascii="Times New Roman" w:hAnsi="Times New Roman"/>
          <w:sz w:val="24"/>
          <w:szCs w:val="24"/>
        </w:rPr>
        <w:t>de 2015-2017</w:t>
      </w:r>
      <w:r w:rsidRPr="005C795B">
        <w:rPr>
          <w:rFonts w:ascii="Times New Roman" w:hAnsi="Times New Roman"/>
          <w:sz w:val="24"/>
          <w:szCs w:val="24"/>
        </w:rPr>
        <w:t>.</w:t>
      </w:r>
    </w:p>
    <w:p w:rsidR="005C795B" w:rsidRDefault="005C795B" w:rsidP="005C795B">
      <w:pPr>
        <w:pStyle w:val="ListParagraph"/>
        <w:numPr>
          <w:ilvl w:val="1"/>
          <w:numId w:val="6"/>
        </w:numPr>
        <w:tabs>
          <w:tab w:val="left" w:pos="1418"/>
        </w:tabs>
        <w:spacing w:after="0" w:line="48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Variabel Persepsi Profitabilitas (X2)</w:t>
      </w:r>
    </w:p>
    <w:p w:rsidR="005C795B" w:rsidRDefault="005C795B" w:rsidP="005C795B">
      <w:pPr>
        <w:pStyle w:val="ListParagraph"/>
        <w:tabs>
          <w:tab w:val="left" w:pos="1843"/>
        </w:tabs>
        <w:spacing w:after="0" w:line="480" w:lineRule="auto"/>
        <w:ind w:left="1276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C795B">
        <w:rPr>
          <w:rFonts w:ascii="Times New Roman" w:hAnsi="Times New Roman"/>
          <w:sz w:val="24"/>
          <w:szCs w:val="24"/>
        </w:rPr>
        <w:t>Dari tingkat signifikan t sebesar 0,912</w:t>
      </w:r>
      <w:r w:rsidR="00B53148">
        <w:rPr>
          <w:rFonts w:ascii="Times New Roman" w:hAnsi="Times New Roman"/>
          <w:sz w:val="24"/>
          <w:szCs w:val="24"/>
        </w:rPr>
        <w:t xml:space="preserve"> lebih besar dari 0</w:t>
      </w:r>
      <w:proofErr w:type="gramStart"/>
      <w:r w:rsidR="00B53148">
        <w:rPr>
          <w:rFonts w:ascii="Times New Roman" w:hAnsi="Times New Roman"/>
          <w:sz w:val="24"/>
          <w:szCs w:val="24"/>
        </w:rPr>
        <w:t>,05</w:t>
      </w:r>
      <w:proofErr w:type="gramEnd"/>
      <w:r w:rsidR="00B53148">
        <w:rPr>
          <w:rFonts w:ascii="Times New Roman" w:hAnsi="Times New Roman"/>
          <w:sz w:val="24"/>
          <w:szCs w:val="24"/>
        </w:rPr>
        <w:t xml:space="preserve"> (0,912</w:t>
      </w:r>
      <w:r w:rsidR="00B53148">
        <w:rPr>
          <w:rFonts w:ascii="Times New Roman" w:hAnsi="Times New Roman"/>
          <w:sz w:val="24"/>
          <w:szCs w:val="24"/>
          <w:lang w:val="id-ID"/>
        </w:rPr>
        <w:t>&gt;</w:t>
      </w:r>
      <w:r w:rsidR="00311969">
        <w:rPr>
          <w:rFonts w:ascii="Times New Roman" w:hAnsi="Times New Roman"/>
          <w:sz w:val="24"/>
          <w:szCs w:val="24"/>
        </w:rPr>
        <w:t>0,05) ma</w:t>
      </w:r>
      <w:r w:rsidR="00311969">
        <w:rPr>
          <w:rFonts w:ascii="Times New Roman" w:hAnsi="Times New Roman"/>
          <w:sz w:val="24"/>
          <w:szCs w:val="24"/>
          <w:lang w:val="id-ID"/>
        </w:rPr>
        <w:t>k</w:t>
      </w:r>
      <w:r w:rsidRPr="005C795B">
        <w:rPr>
          <w:rFonts w:ascii="Times New Roman" w:hAnsi="Times New Roman"/>
          <w:sz w:val="24"/>
          <w:szCs w:val="24"/>
        </w:rPr>
        <w:t>a hipotesis penelitian ini menerima H</w:t>
      </w:r>
      <w:r w:rsidRPr="005C795B">
        <w:rPr>
          <w:rFonts w:ascii="Times New Roman" w:hAnsi="Times New Roman"/>
          <w:sz w:val="24"/>
          <w:szCs w:val="24"/>
          <w:vertAlign w:val="subscript"/>
        </w:rPr>
        <w:t>0</w:t>
      </w:r>
      <w:r w:rsidRPr="005C795B">
        <w:rPr>
          <w:rFonts w:ascii="Times New Roman" w:hAnsi="Times New Roman"/>
          <w:sz w:val="24"/>
          <w:szCs w:val="24"/>
        </w:rPr>
        <w:t xml:space="preserve"> dan menolak H</w:t>
      </w:r>
      <w:r w:rsidRPr="005C795B">
        <w:rPr>
          <w:rFonts w:ascii="Times New Roman" w:hAnsi="Times New Roman"/>
          <w:sz w:val="24"/>
          <w:szCs w:val="24"/>
          <w:vertAlign w:val="subscript"/>
        </w:rPr>
        <w:t>2</w:t>
      </w:r>
      <w:r w:rsidRPr="005C795B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5C795B">
        <w:rPr>
          <w:rFonts w:ascii="Times New Roman" w:hAnsi="Times New Roman"/>
          <w:sz w:val="24"/>
          <w:szCs w:val="24"/>
        </w:rPr>
        <w:t>Hipotesis yang menyatakan menolak H</w:t>
      </w:r>
      <w:r w:rsidRPr="005C795B">
        <w:rPr>
          <w:rFonts w:ascii="Times New Roman" w:hAnsi="Times New Roman"/>
          <w:sz w:val="24"/>
          <w:szCs w:val="24"/>
          <w:vertAlign w:val="subscript"/>
        </w:rPr>
        <w:t>2</w:t>
      </w:r>
      <w:r w:rsidRPr="005C795B">
        <w:rPr>
          <w:rFonts w:ascii="Times New Roman" w:hAnsi="Times New Roman"/>
          <w:sz w:val="24"/>
          <w:szCs w:val="24"/>
        </w:rPr>
        <w:t xml:space="preserve"> menunjukkan bahwa variabel persepsi profitabilitas (X2) secara parsial tidak memiliki pengaruh yang signifikan terhadap nilai perusahaanyang terdaftar di Bursa Efek Indonesia (BEI) periode 2015-2017.</w:t>
      </w:r>
      <w:proofErr w:type="gramEnd"/>
    </w:p>
    <w:p w:rsidR="00F654C9" w:rsidRDefault="00F654C9" w:rsidP="005C795B">
      <w:pPr>
        <w:pStyle w:val="ListParagraph"/>
        <w:tabs>
          <w:tab w:val="left" w:pos="1843"/>
        </w:tabs>
        <w:spacing w:after="0" w:line="480" w:lineRule="auto"/>
        <w:ind w:left="1276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F654C9" w:rsidRPr="00F654C9" w:rsidRDefault="00F654C9" w:rsidP="005C795B">
      <w:pPr>
        <w:pStyle w:val="ListParagraph"/>
        <w:tabs>
          <w:tab w:val="left" w:pos="1843"/>
        </w:tabs>
        <w:spacing w:after="0" w:line="480" w:lineRule="auto"/>
        <w:ind w:left="1276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290747" w:rsidRDefault="00290747" w:rsidP="00290747">
      <w:pPr>
        <w:pStyle w:val="ListParagraph"/>
        <w:numPr>
          <w:ilvl w:val="0"/>
          <w:numId w:val="3"/>
        </w:numPr>
        <w:spacing w:after="0" w:line="48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Uji Statistik F atau Uji Simultan</w:t>
      </w:r>
    </w:p>
    <w:p w:rsidR="00290747" w:rsidRPr="00F654C9" w:rsidRDefault="00290747" w:rsidP="00F654C9">
      <w:pPr>
        <w:pStyle w:val="ListParagraph"/>
        <w:tabs>
          <w:tab w:val="left" w:pos="1418"/>
        </w:tabs>
        <w:spacing w:after="0" w:line="48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C795B">
        <w:rPr>
          <w:rFonts w:ascii="Times New Roman" w:hAnsi="Times New Roman" w:cs="Times New Roman"/>
          <w:sz w:val="24"/>
          <w:szCs w:val="24"/>
        </w:rPr>
        <w:t>Uji Simultan (Uji F) dilakukan untuk mengetahui apakah keseluruhan variable independen berpengaruh secara bersama-sama (simultan) terhadap variabel dependen.Selain itu, Uji F dilakukan untuk menguji ketepatan model regresi.</w:t>
      </w:r>
      <w:proofErr w:type="gramEnd"/>
      <w:r w:rsidRPr="005C795B">
        <w:rPr>
          <w:rFonts w:ascii="Times New Roman" w:hAnsi="Times New Roman" w:cs="Times New Roman"/>
          <w:sz w:val="24"/>
          <w:szCs w:val="24"/>
        </w:rPr>
        <w:t xml:space="preserve"> Hasil perhitungan Uji F dalam penelitian ini dapat dilihat pada table berikut ini:</w:t>
      </w:r>
    </w:p>
    <w:p w:rsidR="00290747" w:rsidRPr="00290747" w:rsidRDefault="00290747" w:rsidP="00290747">
      <w:pPr>
        <w:pStyle w:val="ListParagraph"/>
        <w:tabs>
          <w:tab w:val="left" w:pos="1843"/>
        </w:tabs>
        <w:spacing w:after="0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</w:t>
      </w:r>
      <w:r>
        <w:rPr>
          <w:rFonts w:ascii="Times New Roman" w:hAnsi="Times New Roman" w:cs="Times New Roman"/>
          <w:sz w:val="24"/>
          <w:szCs w:val="24"/>
          <w:lang w:val="id-ID"/>
        </w:rPr>
        <w:t>8</w:t>
      </w:r>
      <w:r w:rsidRPr="00290747">
        <w:rPr>
          <w:rFonts w:ascii="Times New Roman" w:hAnsi="Times New Roman" w:cs="Times New Roman"/>
          <w:sz w:val="24"/>
          <w:szCs w:val="24"/>
        </w:rPr>
        <w:t xml:space="preserve"> Uji Signifikan Uji F</w:t>
      </w:r>
    </w:p>
    <w:tbl>
      <w:tblPr>
        <w:tblW w:w="0" w:type="auto"/>
        <w:jc w:val="center"/>
        <w:tblInd w:w="1384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31"/>
        <w:gridCol w:w="1390"/>
        <w:gridCol w:w="1445"/>
        <w:gridCol w:w="625"/>
        <w:gridCol w:w="1051"/>
        <w:gridCol w:w="819"/>
        <w:gridCol w:w="1009"/>
      </w:tblGrid>
      <w:tr w:rsidR="00290747" w:rsidTr="00081764">
        <w:trPr>
          <w:jc w:val="center"/>
        </w:trPr>
        <w:tc>
          <w:tcPr>
            <w:tcW w:w="1867" w:type="dxa"/>
            <w:gridSpan w:val="2"/>
            <w:shd w:val="clear" w:color="auto" w:fill="auto"/>
          </w:tcPr>
          <w:p w:rsidR="00290747" w:rsidRPr="00BC2B92" w:rsidRDefault="00290747" w:rsidP="00081764">
            <w:pPr>
              <w:pStyle w:val="ListParagraph"/>
              <w:tabs>
                <w:tab w:val="left" w:pos="184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B92">
              <w:rPr>
                <w:rFonts w:ascii="Times New Roman" w:hAnsi="Times New Roman"/>
                <w:sz w:val="24"/>
                <w:szCs w:val="24"/>
              </w:rPr>
              <w:t>Model</w:t>
            </w:r>
          </w:p>
        </w:tc>
        <w:tc>
          <w:tcPr>
            <w:tcW w:w="1677" w:type="dxa"/>
            <w:shd w:val="clear" w:color="auto" w:fill="auto"/>
          </w:tcPr>
          <w:p w:rsidR="00290747" w:rsidRPr="00BC2B92" w:rsidRDefault="00290747" w:rsidP="00081764">
            <w:pPr>
              <w:pStyle w:val="ListParagraph"/>
              <w:tabs>
                <w:tab w:val="left" w:pos="184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B92">
              <w:rPr>
                <w:rFonts w:ascii="Times New Roman" w:hAnsi="Times New Roman"/>
                <w:sz w:val="24"/>
                <w:szCs w:val="24"/>
              </w:rPr>
              <w:t>Sum Of Squares</w:t>
            </w:r>
          </w:p>
        </w:tc>
        <w:tc>
          <w:tcPr>
            <w:tcW w:w="709" w:type="dxa"/>
            <w:shd w:val="clear" w:color="auto" w:fill="auto"/>
          </w:tcPr>
          <w:p w:rsidR="00290747" w:rsidRPr="00BC2B92" w:rsidRDefault="00290747" w:rsidP="00081764">
            <w:pPr>
              <w:pStyle w:val="ListParagraph"/>
              <w:tabs>
                <w:tab w:val="left" w:pos="184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B92">
              <w:rPr>
                <w:rFonts w:ascii="Times New Roman" w:hAnsi="Times New Roman"/>
                <w:sz w:val="24"/>
                <w:szCs w:val="24"/>
              </w:rPr>
              <w:t>df</w:t>
            </w:r>
          </w:p>
        </w:tc>
        <w:tc>
          <w:tcPr>
            <w:tcW w:w="1134" w:type="dxa"/>
            <w:shd w:val="clear" w:color="auto" w:fill="auto"/>
          </w:tcPr>
          <w:p w:rsidR="00290747" w:rsidRPr="00BC2B92" w:rsidRDefault="00290747" w:rsidP="00081764">
            <w:pPr>
              <w:pStyle w:val="ListParagraph"/>
              <w:tabs>
                <w:tab w:val="left" w:pos="184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B92">
              <w:rPr>
                <w:rFonts w:ascii="Times New Roman" w:hAnsi="Times New Roman"/>
                <w:sz w:val="24"/>
                <w:szCs w:val="24"/>
              </w:rPr>
              <w:t>Mean Square</w:t>
            </w:r>
          </w:p>
        </w:tc>
        <w:tc>
          <w:tcPr>
            <w:tcW w:w="850" w:type="dxa"/>
            <w:shd w:val="clear" w:color="auto" w:fill="auto"/>
          </w:tcPr>
          <w:p w:rsidR="00290747" w:rsidRPr="00BC2B92" w:rsidRDefault="00290747" w:rsidP="00081764">
            <w:pPr>
              <w:pStyle w:val="ListParagraph"/>
              <w:tabs>
                <w:tab w:val="left" w:pos="184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B92">
              <w:rPr>
                <w:rFonts w:ascii="Times New Roman" w:hAnsi="Times New Roman"/>
                <w:sz w:val="24"/>
                <w:szCs w:val="24"/>
              </w:rPr>
              <w:t>F</w:t>
            </w:r>
          </w:p>
        </w:tc>
        <w:tc>
          <w:tcPr>
            <w:tcW w:w="1134" w:type="dxa"/>
            <w:shd w:val="clear" w:color="auto" w:fill="auto"/>
          </w:tcPr>
          <w:p w:rsidR="00290747" w:rsidRPr="00BC2B92" w:rsidRDefault="00290747" w:rsidP="00081764">
            <w:pPr>
              <w:pStyle w:val="ListParagraph"/>
              <w:tabs>
                <w:tab w:val="left" w:pos="184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B92">
              <w:rPr>
                <w:rFonts w:ascii="Times New Roman" w:hAnsi="Times New Roman"/>
                <w:sz w:val="24"/>
                <w:szCs w:val="24"/>
              </w:rPr>
              <w:t>Sig</w:t>
            </w:r>
          </w:p>
        </w:tc>
      </w:tr>
      <w:tr w:rsidR="00290747" w:rsidTr="00081764">
        <w:trPr>
          <w:jc w:val="center"/>
        </w:trPr>
        <w:tc>
          <w:tcPr>
            <w:tcW w:w="477" w:type="dxa"/>
            <w:vMerge w:val="restart"/>
            <w:shd w:val="clear" w:color="auto" w:fill="auto"/>
          </w:tcPr>
          <w:p w:rsidR="00290747" w:rsidRPr="00BC2B92" w:rsidRDefault="00290747" w:rsidP="00081764">
            <w:pPr>
              <w:pStyle w:val="ListParagraph"/>
              <w:tabs>
                <w:tab w:val="left" w:pos="184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2B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290747" w:rsidRPr="00BC2B92" w:rsidRDefault="00290747" w:rsidP="00081764">
            <w:pPr>
              <w:pStyle w:val="ListParagraph"/>
              <w:tabs>
                <w:tab w:val="left" w:pos="184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2B92">
              <w:rPr>
                <w:rFonts w:ascii="Times New Roman" w:hAnsi="Times New Roman"/>
                <w:sz w:val="24"/>
                <w:szCs w:val="24"/>
              </w:rPr>
              <w:t>Regreession</w:t>
            </w:r>
          </w:p>
        </w:tc>
        <w:tc>
          <w:tcPr>
            <w:tcW w:w="1677" w:type="dxa"/>
            <w:shd w:val="clear" w:color="auto" w:fill="auto"/>
          </w:tcPr>
          <w:p w:rsidR="00290747" w:rsidRPr="00BC2B92" w:rsidRDefault="00290747" w:rsidP="00081764">
            <w:pPr>
              <w:pStyle w:val="ListParagraph"/>
              <w:tabs>
                <w:tab w:val="left" w:pos="184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0,468</w:t>
            </w:r>
          </w:p>
        </w:tc>
        <w:tc>
          <w:tcPr>
            <w:tcW w:w="709" w:type="dxa"/>
            <w:shd w:val="clear" w:color="auto" w:fill="auto"/>
          </w:tcPr>
          <w:p w:rsidR="00290747" w:rsidRPr="00BC2B92" w:rsidRDefault="00290747" w:rsidP="00081764">
            <w:pPr>
              <w:pStyle w:val="ListParagraph"/>
              <w:tabs>
                <w:tab w:val="left" w:pos="184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290747" w:rsidRPr="00BC2B92" w:rsidRDefault="00290747" w:rsidP="00081764">
            <w:pPr>
              <w:pStyle w:val="ListParagraph"/>
              <w:tabs>
                <w:tab w:val="left" w:pos="184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0,234</w:t>
            </w:r>
          </w:p>
        </w:tc>
        <w:tc>
          <w:tcPr>
            <w:tcW w:w="850" w:type="dxa"/>
            <w:shd w:val="clear" w:color="auto" w:fill="auto"/>
          </w:tcPr>
          <w:p w:rsidR="00290747" w:rsidRPr="00BC2B92" w:rsidRDefault="00290747" w:rsidP="00081764">
            <w:pPr>
              <w:pStyle w:val="ListParagraph"/>
              <w:tabs>
                <w:tab w:val="left" w:pos="184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0,191</w:t>
            </w:r>
          </w:p>
        </w:tc>
        <w:tc>
          <w:tcPr>
            <w:tcW w:w="1134" w:type="dxa"/>
            <w:shd w:val="clear" w:color="auto" w:fill="auto"/>
          </w:tcPr>
          <w:p w:rsidR="00290747" w:rsidRPr="00BC2B92" w:rsidRDefault="00290747" w:rsidP="00081764">
            <w:pPr>
              <w:pStyle w:val="ListParagraph"/>
              <w:tabs>
                <w:tab w:val="left" w:pos="184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0,828</w:t>
            </w:r>
          </w:p>
        </w:tc>
      </w:tr>
      <w:tr w:rsidR="00290747" w:rsidTr="00081764">
        <w:trPr>
          <w:jc w:val="center"/>
        </w:trPr>
        <w:tc>
          <w:tcPr>
            <w:tcW w:w="477" w:type="dxa"/>
            <w:vMerge/>
            <w:shd w:val="clear" w:color="auto" w:fill="auto"/>
          </w:tcPr>
          <w:p w:rsidR="00290747" w:rsidRPr="00BC2B92" w:rsidRDefault="00290747" w:rsidP="00081764">
            <w:pPr>
              <w:pStyle w:val="ListParagraph"/>
              <w:tabs>
                <w:tab w:val="left" w:pos="184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:rsidR="00290747" w:rsidRPr="00BC2B92" w:rsidRDefault="00290747" w:rsidP="00081764">
            <w:pPr>
              <w:pStyle w:val="ListParagraph"/>
              <w:tabs>
                <w:tab w:val="left" w:pos="184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2B92">
              <w:rPr>
                <w:rFonts w:ascii="Times New Roman" w:hAnsi="Times New Roman"/>
                <w:sz w:val="24"/>
                <w:szCs w:val="24"/>
              </w:rPr>
              <w:t>Residual</w:t>
            </w:r>
          </w:p>
        </w:tc>
        <w:tc>
          <w:tcPr>
            <w:tcW w:w="1677" w:type="dxa"/>
            <w:shd w:val="clear" w:color="auto" w:fill="auto"/>
          </w:tcPr>
          <w:p w:rsidR="00290747" w:rsidRPr="00BC2B92" w:rsidRDefault="00290747" w:rsidP="00081764">
            <w:pPr>
              <w:pStyle w:val="ListParagraph"/>
              <w:tabs>
                <w:tab w:val="left" w:pos="184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18,422</w:t>
            </w:r>
          </w:p>
        </w:tc>
        <w:tc>
          <w:tcPr>
            <w:tcW w:w="709" w:type="dxa"/>
            <w:shd w:val="clear" w:color="auto" w:fill="auto"/>
          </w:tcPr>
          <w:p w:rsidR="00290747" w:rsidRPr="00BC2B92" w:rsidRDefault="00290747" w:rsidP="00081764">
            <w:pPr>
              <w:pStyle w:val="ListParagraph"/>
              <w:tabs>
                <w:tab w:val="left" w:pos="184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290747" w:rsidRPr="00BC2B92" w:rsidRDefault="00290747" w:rsidP="00081764">
            <w:pPr>
              <w:pStyle w:val="ListParagraph"/>
              <w:tabs>
                <w:tab w:val="left" w:pos="184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1,228</w:t>
            </w:r>
          </w:p>
        </w:tc>
        <w:tc>
          <w:tcPr>
            <w:tcW w:w="850" w:type="dxa"/>
            <w:shd w:val="clear" w:color="auto" w:fill="auto"/>
          </w:tcPr>
          <w:p w:rsidR="00290747" w:rsidRPr="00BC2B92" w:rsidRDefault="00290747" w:rsidP="00081764">
            <w:pPr>
              <w:pStyle w:val="ListParagraph"/>
              <w:tabs>
                <w:tab w:val="left" w:pos="184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90747" w:rsidRPr="00BC2B92" w:rsidRDefault="00290747" w:rsidP="00081764">
            <w:pPr>
              <w:pStyle w:val="ListParagraph"/>
              <w:tabs>
                <w:tab w:val="left" w:pos="184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747" w:rsidTr="00081764">
        <w:trPr>
          <w:jc w:val="center"/>
        </w:trPr>
        <w:tc>
          <w:tcPr>
            <w:tcW w:w="477" w:type="dxa"/>
            <w:vMerge/>
            <w:shd w:val="clear" w:color="auto" w:fill="auto"/>
          </w:tcPr>
          <w:p w:rsidR="00290747" w:rsidRPr="00BC2B92" w:rsidRDefault="00290747" w:rsidP="00081764">
            <w:pPr>
              <w:pStyle w:val="ListParagraph"/>
              <w:tabs>
                <w:tab w:val="left" w:pos="184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:rsidR="00290747" w:rsidRPr="00BC2B92" w:rsidRDefault="00290747" w:rsidP="00081764">
            <w:pPr>
              <w:pStyle w:val="ListParagraph"/>
              <w:tabs>
                <w:tab w:val="left" w:pos="184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2B92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1677" w:type="dxa"/>
            <w:shd w:val="clear" w:color="auto" w:fill="auto"/>
          </w:tcPr>
          <w:p w:rsidR="00290747" w:rsidRPr="00BC2B92" w:rsidRDefault="00290747" w:rsidP="00081764">
            <w:pPr>
              <w:pStyle w:val="ListParagraph"/>
              <w:tabs>
                <w:tab w:val="left" w:pos="184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18,891</w:t>
            </w:r>
          </w:p>
        </w:tc>
        <w:tc>
          <w:tcPr>
            <w:tcW w:w="709" w:type="dxa"/>
            <w:shd w:val="clear" w:color="auto" w:fill="auto"/>
          </w:tcPr>
          <w:p w:rsidR="00290747" w:rsidRPr="00BC2B92" w:rsidRDefault="00290747" w:rsidP="00081764">
            <w:pPr>
              <w:pStyle w:val="ListParagraph"/>
              <w:tabs>
                <w:tab w:val="left" w:pos="184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shd w:val="clear" w:color="auto" w:fill="auto"/>
          </w:tcPr>
          <w:p w:rsidR="00290747" w:rsidRPr="00BC2B92" w:rsidRDefault="00290747" w:rsidP="00081764">
            <w:pPr>
              <w:pStyle w:val="ListParagraph"/>
              <w:tabs>
                <w:tab w:val="left" w:pos="184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90747" w:rsidRPr="00BC2B92" w:rsidRDefault="00290747" w:rsidP="00081764">
            <w:pPr>
              <w:pStyle w:val="ListParagraph"/>
              <w:tabs>
                <w:tab w:val="left" w:pos="184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90747" w:rsidRPr="00BC2B92" w:rsidRDefault="00290747" w:rsidP="00081764">
            <w:pPr>
              <w:pStyle w:val="ListParagraph"/>
              <w:tabs>
                <w:tab w:val="left" w:pos="184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0747" w:rsidRDefault="00290747" w:rsidP="00290747">
      <w:pPr>
        <w:pStyle w:val="ListParagraph"/>
        <w:tabs>
          <w:tab w:val="left" w:pos="1843"/>
        </w:tabs>
        <w:spacing w:after="0" w:line="48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Sumber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Hasil Pengujian Signifikan Simultan, </w:t>
      </w:r>
      <w:r>
        <w:rPr>
          <w:rFonts w:ascii="Times New Roman" w:hAnsi="Times New Roman" w:cs="Times New Roman"/>
          <w:i/>
          <w:sz w:val="24"/>
          <w:szCs w:val="24"/>
        </w:rPr>
        <w:t>Output</w:t>
      </w:r>
      <w:r>
        <w:rPr>
          <w:rFonts w:ascii="Times New Roman" w:hAnsi="Times New Roman" w:cs="Times New Roman"/>
          <w:sz w:val="24"/>
          <w:szCs w:val="24"/>
        </w:rPr>
        <w:t xml:space="preserve"> SPSS</w:t>
      </w:r>
    </w:p>
    <w:p w:rsidR="00290747" w:rsidRDefault="00290747" w:rsidP="00290747">
      <w:pPr>
        <w:pStyle w:val="ListParagraph"/>
        <w:tabs>
          <w:tab w:val="left" w:pos="1418"/>
        </w:tabs>
        <w:spacing w:after="0"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Berdasarkan ta</w:t>
      </w:r>
      <w:r>
        <w:rPr>
          <w:rFonts w:ascii="Times New Roman" w:hAnsi="Times New Roman" w:cs="Times New Roman"/>
          <w:sz w:val="24"/>
          <w:szCs w:val="24"/>
          <w:lang w:val="id-ID"/>
        </w:rPr>
        <w:t>b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id-ID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4.6 dapat dilihat pengaruh simultan variabel independen struktur modal (X1), dan Profitabilitas (X2) terhadap variabel dependen nilai perusahaan (Y).Berdasarkan hasil Uji simultan diperoleh nilai F hitung sebesar 0,191 dengan tingkat signifikansi sebesar 0,828. Berdasarkan nilai signifikansi yang lebih besar dari 0,05, maka dapat dikatakan bahwa struktur modal (X1), dan profitabilitas (X2) secara bersama-sama tidak berpengaruh terhadap nilai perusahaan (Y).</w:t>
      </w:r>
    </w:p>
    <w:p w:rsidR="008B2B6C" w:rsidRPr="00290747" w:rsidRDefault="008B2B6C" w:rsidP="00290747">
      <w:pPr>
        <w:tabs>
          <w:tab w:val="left" w:pos="184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E131C" w:rsidRDefault="00BE131C" w:rsidP="00BE131C">
      <w:pPr>
        <w:pStyle w:val="ListParagraph"/>
        <w:numPr>
          <w:ilvl w:val="0"/>
          <w:numId w:val="2"/>
        </w:numPr>
        <w:spacing w:after="0" w:line="48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PEMBAHASAN</w:t>
      </w:r>
    </w:p>
    <w:p w:rsidR="005C795B" w:rsidRDefault="005C795B" w:rsidP="005C795B">
      <w:pPr>
        <w:pStyle w:val="ListParagraph"/>
        <w:numPr>
          <w:ilvl w:val="3"/>
          <w:numId w:val="6"/>
        </w:numPr>
        <w:spacing w:after="0"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Pengaruh Struktur Modal Terhadap Nilai Perusahaan</w:t>
      </w:r>
    </w:p>
    <w:p w:rsidR="008B2B6C" w:rsidRDefault="005C795B" w:rsidP="008B2B6C">
      <w:pPr>
        <w:pStyle w:val="ListParagraph"/>
        <w:tabs>
          <w:tab w:val="left" w:pos="1418"/>
        </w:tabs>
        <w:spacing w:after="0" w:line="48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B2B6C">
        <w:rPr>
          <w:rFonts w:ascii="Times New Roman" w:hAnsi="Times New Roman"/>
          <w:sz w:val="24"/>
          <w:szCs w:val="24"/>
        </w:rPr>
        <w:t>Pada hipotesis pertama dikatakan bahwa struktur modal dikatakan</w:t>
      </w:r>
      <w:r w:rsidR="006B792E">
        <w:rPr>
          <w:rFonts w:ascii="Times New Roman" w:hAnsi="Times New Roman"/>
          <w:sz w:val="24"/>
          <w:szCs w:val="24"/>
        </w:rPr>
        <w:t xml:space="preserve"> tidak</w:t>
      </w:r>
      <w:r w:rsidR="00957F46">
        <w:rPr>
          <w:rFonts w:ascii="Times New Roman" w:hAnsi="Times New Roman"/>
          <w:sz w:val="24"/>
          <w:szCs w:val="24"/>
        </w:rPr>
        <w:t xml:space="preserve"> berpengaruh</w:t>
      </w:r>
      <w:r w:rsidR="008B2B6C">
        <w:rPr>
          <w:rFonts w:ascii="Times New Roman" w:hAnsi="Times New Roman"/>
          <w:sz w:val="24"/>
          <w:szCs w:val="24"/>
        </w:rPr>
        <w:t xml:space="preserve"> terhadap nilai perusahaan.Hal ini disesuaikan dengan hal pengujian yang menunjukan hasil yang tidak berpengaruh terhadap </w:t>
      </w:r>
      <w:r w:rsidR="008B2B6C">
        <w:rPr>
          <w:rFonts w:ascii="Times New Roman" w:hAnsi="Times New Roman"/>
          <w:sz w:val="24"/>
          <w:szCs w:val="24"/>
        </w:rPr>
        <w:lastRenderedPageBreak/>
        <w:t>nilai perusahaan sehingga hipotesis ini dinyatakan ditolak.</w:t>
      </w:r>
      <w:proofErr w:type="gramEnd"/>
      <w:r w:rsidR="008B2B6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B2B6C">
        <w:rPr>
          <w:rFonts w:ascii="Times New Roman" w:hAnsi="Times New Roman"/>
          <w:sz w:val="24"/>
          <w:szCs w:val="24"/>
        </w:rPr>
        <w:t>Struktur</w:t>
      </w:r>
      <w:r w:rsidR="00817213">
        <w:rPr>
          <w:rFonts w:ascii="Times New Roman" w:hAnsi="Times New Roman"/>
          <w:sz w:val="24"/>
          <w:szCs w:val="24"/>
        </w:rPr>
        <w:t xml:space="preserve"> modal</w:t>
      </w:r>
      <w:r w:rsidR="008B2B6C">
        <w:rPr>
          <w:rFonts w:ascii="Times New Roman" w:hAnsi="Times New Roman"/>
          <w:sz w:val="24"/>
          <w:szCs w:val="24"/>
        </w:rPr>
        <w:t xml:space="preserve"> tidak perpengaruh terhadap nilai perusahaan h</w:t>
      </w:r>
      <w:r w:rsidR="008B2B6C" w:rsidRPr="00970827">
        <w:rPr>
          <w:rFonts w:ascii="Times New Roman" w:hAnsi="Times New Roman"/>
          <w:sz w:val="24"/>
          <w:szCs w:val="24"/>
        </w:rPr>
        <w:t>al ini sesuai dengan teori yang dikemukakan oleh</w:t>
      </w:r>
      <w:r w:rsidR="00D20825">
        <w:rPr>
          <w:rFonts w:ascii="Times New Roman" w:hAnsi="Times New Roman"/>
          <w:sz w:val="24"/>
          <w:szCs w:val="24"/>
        </w:rPr>
        <w:t xml:space="preserve"> Syarinah (2017</w:t>
      </w:r>
      <w:r w:rsidR="003E5C36">
        <w:rPr>
          <w:rFonts w:ascii="Times New Roman" w:hAnsi="Times New Roman"/>
          <w:sz w:val="24"/>
          <w:szCs w:val="24"/>
          <w:lang w:val="id-ID"/>
        </w:rPr>
        <w:t>:11</w:t>
      </w:r>
      <w:r w:rsidR="00D20825">
        <w:rPr>
          <w:rFonts w:ascii="Times New Roman" w:hAnsi="Times New Roman"/>
          <w:sz w:val="24"/>
          <w:szCs w:val="24"/>
        </w:rPr>
        <w:t xml:space="preserve">) </w:t>
      </w:r>
      <w:r w:rsidR="008B2B6C">
        <w:rPr>
          <w:rFonts w:ascii="Times New Roman" w:hAnsi="Times New Roman"/>
          <w:sz w:val="24"/>
          <w:szCs w:val="24"/>
        </w:rPr>
        <w:t xml:space="preserve">dan didukung dengan penelitian </w:t>
      </w:r>
      <w:r w:rsidR="00541723">
        <w:rPr>
          <w:rFonts w:ascii="Times New Roman" w:hAnsi="Times New Roman"/>
          <w:sz w:val="24"/>
          <w:szCs w:val="24"/>
        </w:rPr>
        <w:t xml:space="preserve">terdahulu yang menyatakan bahwa struktur modal </w:t>
      </w:r>
      <w:r w:rsidR="008B2B6C">
        <w:rPr>
          <w:rFonts w:ascii="Times New Roman" w:hAnsi="Times New Roman"/>
          <w:sz w:val="24"/>
          <w:szCs w:val="24"/>
        </w:rPr>
        <w:t>tidak berpengaruh terhadap nilai perusahaan sehingga dapat simpulkan bahwa metode yang d</w:t>
      </w:r>
      <w:r w:rsidR="00541723">
        <w:rPr>
          <w:rFonts w:ascii="Times New Roman" w:hAnsi="Times New Roman"/>
          <w:sz w:val="24"/>
          <w:szCs w:val="24"/>
        </w:rPr>
        <w:t xml:space="preserve">igunakan untuk mengukur kinerja struktur modal </w:t>
      </w:r>
      <w:r w:rsidR="008B2B6C">
        <w:rPr>
          <w:rFonts w:ascii="Times New Roman" w:hAnsi="Times New Roman"/>
          <w:sz w:val="24"/>
          <w:szCs w:val="24"/>
        </w:rPr>
        <w:t>perusahaan belum tercap</w:t>
      </w:r>
      <w:r w:rsidR="00541723">
        <w:rPr>
          <w:rFonts w:ascii="Times New Roman" w:hAnsi="Times New Roman"/>
          <w:sz w:val="24"/>
          <w:szCs w:val="24"/>
        </w:rPr>
        <w:t>ai secara optimal.</w:t>
      </w:r>
      <w:proofErr w:type="gramEnd"/>
      <w:r w:rsidR="0054172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41723">
        <w:rPr>
          <w:rFonts w:ascii="Times New Roman" w:hAnsi="Times New Roman"/>
          <w:sz w:val="24"/>
          <w:szCs w:val="24"/>
        </w:rPr>
        <w:t xml:space="preserve">Meningkatnya struktur modal </w:t>
      </w:r>
      <w:r w:rsidR="008B2B6C">
        <w:rPr>
          <w:rFonts w:ascii="Times New Roman" w:hAnsi="Times New Roman"/>
          <w:sz w:val="24"/>
          <w:szCs w:val="24"/>
        </w:rPr>
        <w:t>tidak selalu diikuti dengan meningkatnya nilai perusahaan.</w:t>
      </w:r>
      <w:r w:rsidR="008B2B6C" w:rsidRPr="00970827">
        <w:rPr>
          <w:rFonts w:ascii="Times New Roman" w:hAnsi="Times New Roman"/>
          <w:sz w:val="24"/>
          <w:szCs w:val="24"/>
        </w:rPr>
        <w:t>Karena nilai perusahaan ditentukan oleh kemampuan perusahaan menghasilkan laba dari aset-aset perusahaan atau kebijakan investasinya.</w:t>
      </w:r>
      <w:proofErr w:type="gramEnd"/>
    </w:p>
    <w:p w:rsidR="005C795B" w:rsidRDefault="00040F33" w:rsidP="008B2B6C">
      <w:pPr>
        <w:pStyle w:val="ListParagraph"/>
        <w:tabs>
          <w:tab w:val="left" w:pos="1418"/>
        </w:tabs>
        <w:spacing w:after="0" w:line="480" w:lineRule="auto"/>
        <w:ind w:left="851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Hasil penelitian ini </w:t>
      </w:r>
      <w:r>
        <w:rPr>
          <w:rFonts w:ascii="Times New Roman" w:hAnsi="Times New Roman"/>
          <w:sz w:val="24"/>
          <w:szCs w:val="24"/>
          <w:lang w:val="id-ID"/>
        </w:rPr>
        <w:t>tidak sesuai</w:t>
      </w:r>
      <w:r w:rsidR="008B2B6C">
        <w:rPr>
          <w:rFonts w:ascii="Times New Roman" w:hAnsi="Times New Roman"/>
          <w:sz w:val="24"/>
          <w:szCs w:val="24"/>
        </w:rPr>
        <w:t xml:space="preserve"> hipotesis pertama </w:t>
      </w:r>
      <w:r w:rsidR="00D20825">
        <w:rPr>
          <w:rFonts w:ascii="Times New Roman" w:hAnsi="Times New Roman"/>
          <w:sz w:val="24"/>
          <w:szCs w:val="24"/>
        </w:rPr>
        <w:t>yang menyatakan</w:t>
      </w:r>
      <w:r>
        <w:rPr>
          <w:rFonts w:ascii="Times New Roman" w:hAnsi="Times New Roman"/>
          <w:sz w:val="24"/>
          <w:szCs w:val="24"/>
        </w:rPr>
        <w:t xml:space="preserve"> bahwa penerapan struktur modal</w:t>
      </w:r>
      <w:r w:rsidR="00667D35">
        <w:rPr>
          <w:rFonts w:ascii="Times New Roman" w:hAnsi="Times New Roman"/>
          <w:sz w:val="24"/>
          <w:szCs w:val="24"/>
        </w:rPr>
        <w:t>berpengaruh</w:t>
      </w:r>
      <w:r w:rsidR="008B2B6C">
        <w:rPr>
          <w:rFonts w:ascii="Times New Roman" w:hAnsi="Times New Roman"/>
          <w:sz w:val="24"/>
          <w:szCs w:val="24"/>
        </w:rPr>
        <w:t xml:space="preserve"> terhadap nilai perusahaan </w:t>
      </w:r>
      <w:r w:rsidR="008B2B6C" w:rsidRPr="00DE6367">
        <w:rPr>
          <w:rFonts w:ascii="Times New Roman" w:hAnsi="Times New Roman"/>
          <w:sz w:val="24"/>
          <w:szCs w:val="24"/>
        </w:rPr>
        <w:t>yang terdaftar di Bursa Efek Indonesia (BEI) p</w:t>
      </w:r>
      <w:r w:rsidR="000022B5">
        <w:rPr>
          <w:rFonts w:ascii="Times New Roman" w:hAnsi="Times New Roman"/>
          <w:sz w:val="24"/>
          <w:szCs w:val="24"/>
        </w:rPr>
        <w:t>eriode 2015-2017</w:t>
      </w:r>
      <w:r w:rsidR="008B2B6C">
        <w:rPr>
          <w:rFonts w:ascii="Times New Roman" w:hAnsi="Times New Roman"/>
          <w:sz w:val="24"/>
          <w:szCs w:val="24"/>
        </w:rPr>
        <w:t>.Hal ini dapat dibuktikan dengan nilai t</w:t>
      </w:r>
      <w:r w:rsidR="008B2B6C" w:rsidRPr="009E2AC4">
        <w:rPr>
          <w:rFonts w:ascii="Times New Roman" w:hAnsi="Times New Roman"/>
          <w:sz w:val="24"/>
          <w:szCs w:val="24"/>
          <w:vertAlign w:val="subscript"/>
        </w:rPr>
        <w:t>hitung</w:t>
      </w:r>
      <w:r w:rsidR="008B2B6C">
        <w:rPr>
          <w:rFonts w:ascii="Times New Roman" w:hAnsi="Times New Roman"/>
          <w:sz w:val="24"/>
          <w:szCs w:val="24"/>
        </w:rPr>
        <w:t xml:space="preserve"> lebih kecil dari t</w:t>
      </w:r>
      <w:r w:rsidR="008B2B6C">
        <w:rPr>
          <w:rFonts w:ascii="Times New Roman" w:hAnsi="Times New Roman"/>
          <w:sz w:val="24"/>
          <w:szCs w:val="24"/>
          <w:vertAlign w:val="subscript"/>
        </w:rPr>
        <w:t>tabel</w:t>
      </w:r>
      <w:r w:rsidR="008B2B6C">
        <w:rPr>
          <w:rFonts w:ascii="Times New Roman" w:hAnsi="Times New Roman"/>
          <w:sz w:val="24"/>
          <w:szCs w:val="24"/>
        </w:rPr>
        <w:t>.Nilai t</w:t>
      </w:r>
      <w:r w:rsidR="008B2B6C" w:rsidRPr="009E2AC4">
        <w:rPr>
          <w:rFonts w:ascii="Times New Roman" w:hAnsi="Times New Roman"/>
          <w:sz w:val="24"/>
          <w:szCs w:val="24"/>
          <w:vertAlign w:val="subscript"/>
        </w:rPr>
        <w:t>hitung</w:t>
      </w:r>
      <w:r w:rsidR="008B2B6C">
        <w:rPr>
          <w:rFonts w:ascii="Times New Roman" w:hAnsi="Times New Roman"/>
          <w:sz w:val="24"/>
          <w:szCs w:val="24"/>
        </w:rPr>
        <w:t xml:space="preserve"> untuk variabel penerapan </w:t>
      </w:r>
      <w:r w:rsidR="00577595">
        <w:rPr>
          <w:rFonts w:ascii="Times New Roman" w:hAnsi="Times New Roman"/>
          <w:sz w:val="24"/>
          <w:szCs w:val="24"/>
        </w:rPr>
        <w:t>struktue modal sebesar -0,602</w:t>
      </w:r>
      <w:r w:rsidR="008B2B6C">
        <w:rPr>
          <w:rFonts w:ascii="Times New Roman" w:hAnsi="Times New Roman"/>
          <w:sz w:val="24"/>
          <w:szCs w:val="24"/>
        </w:rPr>
        <w:t>.</w:t>
      </w:r>
      <w:proofErr w:type="gramEnd"/>
      <w:r w:rsidR="008B2B6C">
        <w:rPr>
          <w:rFonts w:ascii="Times New Roman" w:hAnsi="Times New Roman"/>
          <w:sz w:val="24"/>
          <w:szCs w:val="24"/>
        </w:rPr>
        <w:t xml:space="preserve"> Nilai ini lebih kecil dari t</w:t>
      </w:r>
      <w:r w:rsidR="008B2B6C">
        <w:rPr>
          <w:rFonts w:ascii="Times New Roman" w:hAnsi="Times New Roman"/>
          <w:sz w:val="24"/>
          <w:szCs w:val="24"/>
          <w:vertAlign w:val="subscript"/>
        </w:rPr>
        <w:t>tabel</w:t>
      </w:r>
      <w:r w:rsidR="00577595">
        <w:rPr>
          <w:rFonts w:ascii="Times New Roman" w:hAnsi="Times New Roman"/>
          <w:sz w:val="24"/>
          <w:szCs w:val="24"/>
        </w:rPr>
        <w:t xml:space="preserve"> yaitu 1,725 dengan nilai signifikan 0,556</w:t>
      </w:r>
      <w:r w:rsidR="008B2B6C">
        <w:rPr>
          <w:rFonts w:ascii="Times New Roman" w:hAnsi="Times New Roman"/>
          <w:sz w:val="24"/>
          <w:szCs w:val="24"/>
        </w:rPr>
        <w:t xml:space="preserve"> lebih besar dari 0</w:t>
      </w:r>
      <w:proofErr w:type="gramStart"/>
      <w:r w:rsidR="008B2B6C">
        <w:rPr>
          <w:rFonts w:ascii="Times New Roman" w:hAnsi="Times New Roman"/>
          <w:sz w:val="24"/>
          <w:szCs w:val="24"/>
        </w:rPr>
        <w:t>,05</w:t>
      </w:r>
      <w:proofErr w:type="gramEnd"/>
      <w:r w:rsidR="008B2B6C">
        <w:rPr>
          <w:rFonts w:ascii="Times New Roman" w:hAnsi="Times New Roman"/>
          <w:sz w:val="24"/>
          <w:szCs w:val="24"/>
        </w:rPr>
        <w:t>. Nilai ini lebih besar</w:t>
      </w:r>
      <w:r w:rsidR="008B2B6C" w:rsidRPr="003E0729">
        <w:rPr>
          <w:rFonts w:ascii="Times New Roman" w:hAnsi="Times New Roman"/>
          <w:sz w:val="24"/>
          <w:szCs w:val="24"/>
        </w:rPr>
        <w:t xml:space="preserve"> dari taraf signifikansi 0</w:t>
      </w:r>
      <w:proofErr w:type="gramStart"/>
      <w:r w:rsidR="008B2B6C" w:rsidRPr="003E0729">
        <w:rPr>
          <w:rFonts w:ascii="Times New Roman" w:hAnsi="Times New Roman"/>
          <w:sz w:val="24"/>
          <w:szCs w:val="24"/>
        </w:rPr>
        <w:t>,05</w:t>
      </w:r>
      <w:proofErr w:type="gramEnd"/>
      <w:r w:rsidR="008B2B6C" w:rsidRPr="003E0729">
        <w:rPr>
          <w:rFonts w:ascii="Times New Roman" w:hAnsi="Times New Roman"/>
          <w:sz w:val="24"/>
          <w:szCs w:val="24"/>
        </w:rPr>
        <w:t>; sehingga H</w:t>
      </w:r>
      <w:r w:rsidR="008B2B6C" w:rsidRPr="003E0729">
        <w:rPr>
          <w:rFonts w:ascii="Times New Roman" w:hAnsi="Times New Roman"/>
          <w:sz w:val="24"/>
          <w:szCs w:val="24"/>
          <w:vertAlign w:val="subscript"/>
        </w:rPr>
        <w:t>o</w:t>
      </w:r>
      <w:r w:rsidR="008B2B6C" w:rsidRPr="003E0729">
        <w:rPr>
          <w:rFonts w:ascii="Times New Roman" w:hAnsi="Times New Roman"/>
          <w:sz w:val="24"/>
          <w:szCs w:val="24"/>
        </w:rPr>
        <w:t xml:space="preserve"> diterima dan H</w:t>
      </w:r>
      <w:r w:rsidR="008B2B6C" w:rsidRPr="003E0729">
        <w:rPr>
          <w:rFonts w:ascii="Times New Roman" w:hAnsi="Times New Roman"/>
          <w:sz w:val="24"/>
          <w:szCs w:val="24"/>
          <w:vertAlign w:val="subscript"/>
        </w:rPr>
        <w:t>1</w:t>
      </w:r>
      <w:r w:rsidR="008B2B6C">
        <w:rPr>
          <w:rFonts w:ascii="Times New Roman" w:hAnsi="Times New Roman"/>
          <w:sz w:val="24"/>
          <w:szCs w:val="24"/>
        </w:rPr>
        <w:t xml:space="preserve"> ditolak. </w:t>
      </w:r>
      <w:proofErr w:type="gramStart"/>
      <w:r w:rsidR="008B2B6C">
        <w:rPr>
          <w:rFonts w:ascii="Times New Roman" w:hAnsi="Times New Roman"/>
          <w:sz w:val="24"/>
          <w:szCs w:val="24"/>
        </w:rPr>
        <w:t>Nilai ko</w:t>
      </w:r>
      <w:r w:rsidR="00577595">
        <w:rPr>
          <w:rFonts w:ascii="Times New Roman" w:hAnsi="Times New Roman"/>
          <w:sz w:val="24"/>
          <w:szCs w:val="24"/>
        </w:rPr>
        <w:t>efisien regresi sebesar -0,001</w:t>
      </w:r>
      <w:r w:rsidR="008B2B6C">
        <w:rPr>
          <w:rFonts w:ascii="Times New Roman" w:hAnsi="Times New Roman"/>
          <w:sz w:val="24"/>
          <w:szCs w:val="24"/>
        </w:rPr>
        <w:t xml:space="preserve"> yang memiliki arah negatif.</w:t>
      </w:r>
      <w:proofErr w:type="gramEnd"/>
      <w:r w:rsidR="008B2B6C">
        <w:rPr>
          <w:rFonts w:ascii="Times New Roman" w:hAnsi="Times New Roman"/>
          <w:sz w:val="24"/>
          <w:szCs w:val="24"/>
        </w:rPr>
        <w:t xml:space="preserve"> Hal ini</w:t>
      </w:r>
      <w:r w:rsidR="00577595">
        <w:rPr>
          <w:rFonts w:ascii="Times New Roman" w:hAnsi="Times New Roman"/>
          <w:sz w:val="24"/>
          <w:szCs w:val="24"/>
        </w:rPr>
        <w:t xml:space="preserve"> menunjukan bahwa semakin besar struktur modal </w:t>
      </w:r>
      <w:proofErr w:type="gramStart"/>
      <w:r w:rsidR="008B2B6C">
        <w:rPr>
          <w:rFonts w:ascii="Times New Roman" w:hAnsi="Times New Roman"/>
          <w:sz w:val="24"/>
          <w:szCs w:val="24"/>
        </w:rPr>
        <w:t>akan</w:t>
      </w:r>
      <w:proofErr w:type="gramEnd"/>
      <w:r w:rsidR="008B2B6C">
        <w:rPr>
          <w:rFonts w:ascii="Times New Roman" w:hAnsi="Times New Roman"/>
          <w:sz w:val="24"/>
          <w:szCs w:val="24"/>
        </w:rPr>
        <w:t xml:space="preserve"> menurun tingkat nilai perusahaan </w:t>
      </w:r>
      <w:r w:rsidR="008B2B6C" w:rsidRPr="00DE6367">
        <w:rPr>
          <w:rFonts w:ascii="Times New Roman" w:hAnsi="Times New Roman"/>
          <w:sz w:val="24"/>
          <w:szCs w:val="24"/>
        </w:rPr>
        <w:t>yang terdaftar di Bursa E</w:t>
      </w:r>
      <w:r w:rsidR="008B2B6C">
        <w:rPr>
          <w:rFonts w:ascii="Times New Roman" w:hAnsi="Times New Roman"/>
          <w:sz w:val="24"/>
          <w:szCs w:val="24"/>
        </w:rPr>
        <w:t>fek I</w:t>
      </w:r>
      <w:r w:rsidR="000022B5">
        <w:rPr>
          <w:rFonts w:ascii="Times New Roman" w:hAnsi="Times New Roman"/>
          <w:sz w:val="24"/>
          <w:szCs w:val="24"/>
        </w:rPr>
        <w:t>ndonesia (BEI) periode 2015-2017</w:t>
      </w:r>
      <w:r w:rsidR="008B2B6C" w:rsidRPr="00A17581">
        <w:rPr>
          <w:rFonts w:ascii="Times New Roman" w:hAnsi="Times New Roman"/>
          <w:sz w:val="24"/>
          <w:szCs w:val="24"/>
        </w:rPr>
        <w:t>.</w:t>
      </w:r>
    </w:p>
    <w:p w:rsidR="00F654C9" w:rsidRDefault="00F654C9" w:rsidP="008B2B6C">
      <w:pPr>
        <w:pStyle w:val="ListParagraph"/>
        <w:tabs>
          <w:tab w:val="left" w:pos="1418"/>
        </w:tabs>
        <w:spacing w:after="0" w:line="480" w:lineRule="auto"/>
        <w:ind w:left="851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F654C9" w:rsidRPr="00F654C9" w:rsidRDefault="00F654C9" w:rsidP="008B2B6C">
      <w:pPr>
        <w:pStyle w:val="ListParagraph"/>
        <w:tabs>
          <w:tab w:val="left" w:pos="1418"/>
        </w:tabs>
        <w:spacing w:after="0" w:line="48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77595" w:rsidRDefault="005C795B" w:rsidP="00577595">
      <w:pPr>
        <w:pStyle w:val="ListParagraph"/>
        <w:numPr>
          <w:ilvl w:val="3"/>
          <w:numId w:val="6"/>
        </w:numPr>
        <w:spacing w:after="0"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Pengaruh Profitabilitas Terhadap Nilai Perusahaan</w:t>
      </w:r>
    </w:p>
    <w:p w:rsidR="00577595" w:rsidRPr="009623FE" w:rsidRDefault="00577595" w:rsidP="009623FE">
      <w:pPr>
        <w:pStyle w:val="ListParagraph"/>
        <w:tabs>
          <w:tab w:val="left" w:pos="1418"/>
        </w:tabs>
        <w:spacing w:after="0"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Pada hipotesis kedua dikatakan bahwa profitabilit</w:t>
      </w:r>
      <w:r w:rsidR="007D4196">
        <w:rPr>
          <w:rFonts w:ascii="Times New Roman" w:hAnsi="Times New Roman"/>
          <w:sz w:val="24"/>
          <w:szCs w:val="24"/>
        </w:rPr>
        <w:t xml:space="preserve">as dikatakan </w:t>
      </w:r>
      <w:r w:rsidR="00B94CBA">
        <w:rPr>
          <w:rFonts w:ascii="Times New Roman" w:hAnsi="Times New Roman"/>
          <w:sz w:val="24"/>
          <w:szCs w:val="24"/>
          <w:lang w:val="id-ID"/>
        </w:rPr>
        <w:t>tidak berpengaruh</w:t>
      </w:r>
      <w:r w:rsidR="008C3073">
        <w:rPr>
          <w:rFonts w:ascii="Times New Roman" w:hAnsi="Times New Roman"/>
          <w:sz w:val="24"/>
          <w:szCs w:val="24"/>
          <w:lang w:val="id-ID"/>
        </w:rPr>
        <w:t xml:space="preserve"> secara signifikan</w:t>
      </w:r>
      <w:r w:rsidRPr="00577595">
        <w:rPr>
          <w:rFonts w:ascii="Times New Roman" w:hAnsi="Times New Roman"/>
          <w:sz w:val="24"/>
          <w:szCs w:val="24"/>
        </w:rPr>
        <w:t xml:space="preserve"> terhadap nilai perusahaan.Hal ini disesuaikan dengan hal pengujian yang menunjukan </w:t>
      </w:r>
      <w:r>
        <w:rPr>
          <w:rFonts w:ascii="Times New Roman" w:hAnsi="Times New Roman"/>
          <w:sz w:val="24"/>
          <w:szCs w:val="24"/>
        </w:rPr>
        <w:t>hasil yang</w:t>
      </w:r>
      <w:r w:rsidR="00B94CBA">
        <w:rPr>
          <w:rFonts w:ascii="Times New Roman" w:hAnsi="Times New Roman"/>
          <w:sz w:val="24"/>
          <w:szCs w:val="24"/>
          <w:lang w:val="id-ID"/>
        </w:rPr>
        <w:t xml:space="preserve">tidak </w:t>
      </w:r>
      <w:r w:rsidRPr="00577595">
        <w:rPr>
          <w:rFonts w:ascii="Times New Roman" w:hAnsi="Times New Roman"/>
          <w:sz w:val="24"/>
          <w:szCs w:val="24"/>
        </w:rPr>
        <w:t xml:space="preserve">berpengaruh terhadap nilai perusahaan sehingga </w:t>
      </w:r>
      <w:r w:rsidR="00B31F35">
        <w:rPr>
          <w:rFonts w:ascii="Times New Roman" w:hAnsi="Times New Roman"/>
          <w:sz w:val="24"/>
          <w:szCs w:val="24"/>
        </w:rPr>
        <w:t>hipotesis ini dinyatakan dit</w:t>
      </w:r>
      <w:r w:rsidR="00B31F35">
        <w:rPr>
          <w:rFonts w:ascii="Times New Roman" w:hAnsi="Times New Roman"/>
          <w:sz w:val="24"/>
          <w:szCs w:val="24"/>
          <w:lang w:val="id-ID"/>
        </w:rPr>
        <w:t>erima</w:t>
      </w:r>
      <w:r w:rsidRPr="00577595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Profitabilitas </w:t>
      </w:r>
      <w:r w:rsidR="007D4196">
        <w:rPr>
          <w:rFonts w:ascii="Times New Roman" w:hAnsi="Times New Roman"/>
          <w:sz w:val="24"/>
          <w:szCs w:val="24"/>
          <w:lang w:val="id-ID"/>
        </w:rPr>
        <w:t xml:space="preserve">tidak </w:t>
      </w:r>
      <w:r w:rsidRPr="00577595">
        <w:rPr>
          <w:rFonts w:ascii="Times New Roman" w:hAnsi="Times New Roman"/>
          <w:sz w:val="24"/>
          <w:szCs w:val="24"/>
        </w:rPr>
        <w:t xml:space="preserve">perpengaruh terhadap nilai perusahaan hal ini sesuai dengan teori yang dikemukakan oleh </w:t>
      </w:r>
      <w:r w:rsidR="00B94CBA">
        <w:rPr>
          <w:rFonts w:ascii="Times New Roman" w:hAnsi="Times New Roman"/>
          <w:sz w:val="24"/>
          <w:szCs w:val="24"/>
          <w:lang w:val="id-ID"/>
        </w:rPr>
        <w:t>T</w:t>
      </w:r>
      <w:r w:rsidR="00D06C77">
        <w:rPr>
          <w:rFonts w:ascii="Times New Roman" w:hAnsi="Times New Roman"/>
          <w:sz w:val="24"/>
          <w:szCs w:val="24"/>
          <w:lang w:val="id-ID"/>
        </w:rPr>
        <w:t>a</w:t>
      </w:r>
      <w:r w:rsidR="00B94CBA">
        <w:rPr>
          <w:rFonts w:ascii="Times New Roman" w:hAnsi="Times New Roman"/>
          <w:sz w:val="24"/>
          <w:szCs w:val="24"/>
          <w:lang w:val="id-ID"/>
        </w:rPr>
        <w:t>rima dkk</w:t>
      </w:r>
      <w:r w:rsidR="00B94CBA">
        <w:rPr>
          <w:rFonts w:ascii="Times New Roman" w:hAnsi="Times New Roman"/>
          <w:sz w:val="24"/>
          <w:szCs w:val="24"/>
        </w:rPr>
        <w:t xml:space="preserve"> (201</w:t>
      </w:r>
      <w:r w:rsidR="00B94CBA">
        <w:rPr>
          <w:rFonts w:ascii="Times New Roman" w:hAnsi="Times New Roman"/>
          <w:sz w:val="24"/>
          <w:szCs w:val="24"/>
          <w:lang w:val="id-ID"/>
        </w:rPr>
        <w:t>6</w:t>
      </w:r>
      <w:r w:rsidR="000F245D">
        <w:rPr>
          <w:rFonts w:ascii="Times New Roman" w:hAnsi="Times New Roman"/>
          <w:sz w:val="24"/>
          <w:szCs w:val="24"/>
          <w:lang w:val="id-ID"/>
        </w:rPr>
        <w:t>:473</w:t>
      </w:r>
      <w:r w:rsidRPr="00577595">
        <w:rPr>
          <w:rFonts w:ascii="Times New Roman" w:hAnsi="Times New Roman"/>
          <w:sz w:val="24"/>
          <w:szCs w:val="24"/>
        </w:rPr>
        <w:t xml:space="preserve">) </w:t>
      </w:r>
      <w:r w:rsidR="00B94CBA" w:rsidRPr="00B94CBA">
        <w:rPr>
          <w:rFonts w:ascii="Times New Roman" w:hAnsi="Times New Roman"/>
          <w:sz w:val="24"/>
          <w:szCs w:val="24"/>
        </w:rPr>
        <w:t xml:space="preserve">Peningkatan profitabilitas </w:t>
      </w:r>
      <w:proofErr w:type="gramStart"/>
      <w:r w:rsidR="00B94CBA" w:rsidRPr="00B94CBA">
        <w:rPr>
          <w:rFonts w:ascii="Times New Roman" w:hAnsi="Times New Roman"/>
          <w:sz w:val="24"/>
          <w:szCs w:val="24"/>
        </w:rPr>
        <w:t>akan</w:t>
      </w:r>
      <w:proofErr w:type="gramEnd"/>
      <w:r w:rsidR="00B94CBA" w:rsidRPr="00B94CBA">
        <w:rPr>
          <w:rFonts w:ascii="Times New Roman" w:hAnsi="Times New Roman"/>
          <w:sz w:val="24"/>
          <w:szCs w:val="24"/>
        </w:rPr>
        <w:t xml:space="preserve"> menurunkan nilai perusahaan. </w:t>
      </w:r>
      <w:bookmarkStart w:id="0" w:name="_GoBack"/>
      <w:proofErr w:type="gramStart"/>
      <w:r w:rsidR="00B94CBA" w:rsidRPr="00B94CBA">
        <w:rPr>
          <w:rFonts w:ascii="Times New Roman" w:hAnsi="Times New Roman"/>
          <w:sz w:val="24"/>
          <w:szCs w:val="24"/>
        </w:rPr>
        <w:t>Meskipun perusahaan mengalami peningkatan keuntungan namun perusahaan menggunakan keuntungan tersebut untuk laba ditahan dan tidak dibagikan kepada pemegang saham.</w:t>
      </w:r>
      <w:proofErr w:type="gramEnd"/>
      <w:r w:rsidR="00B94CBA" w:rsidRPr="00B94CBA">
        <w:rPr>
          <w:rFonts w:ascii="Times New Roman" w:hAnsi="Times New Roman"/>
          <w:sz w:val="24"/>
          <w:szCs w:val="24"/>
        </w:rPr>
        <w:t xml:space="preserve"> Sehingga investor menganggap itu signal yang negative dan berdampak pada nilai perusahaan.</w:t>
      </w:r>
      <w:r w:rsidR="00976059">
        <w:rPr>
          <w:rFonts w:ascii="Times New Roman" w:hAnsi="Times New Roman"/>
          <w:sz w:val="24"/>
          <w:szCs w:val="24"/>
          <w:lang w:val="id-ID"/>
        </w:rPr>
        <w:t xml:space="preserve"> </w:t>
      </w:r>
      <w:bookmarkEnd w:id="0"/>
      <w:proofErr w:type="gramStart"/>
      <w:r>
        <w:rPr>
          <w:rFonts w:ascii="Times New Roman" w:hAnsi="Times New Roman"/>
          <w:sz w:val="24"/>
          <w:szCs w:val="24"/>
        </w:rPr>
        <w:t xml:space="preserve">Meningkatnya profitabilitas </w:t>
      </w:r>
      <w:r w:rsidRPr="00577595">
        <w:rPr>
          <w:rFonts w:ascii="Times New Roman" w:hAnsi="Times New Roman"/>
          <w:sz w:val="24"/>
          <w:szCs w:val="24"/>
        </w:rPr>
        <w:t>tidak selalu diikuti denga</w:t>
      </w:r>
      <w:r w:rsidR="00EB19C0">
        <w:rPr>
          <w:rFonts w:ascii="Times New Roman" w:hAnsi="Times New Roman"/>
          <w:sz w:val="24"/>
          <w:szCs w:val="24"/>
        </w:rPr>
        <w:t>n meningkatnya nilai perusahaan</w:t>
      </w:r>
      <w:r w:rsidR="00EB19C0">
        <w:rPr>
          <w:rFonts w:ascii="Times New Roman" w:hAnsi="Times New Roman"/>
          <w:sz w:val="24"/>
          <w:szCs w:val="24"/>
          <w:lang w:val="id-ID"/>
        </w:rPr>
        <w:t>.</w:t>
      </w:r>
      <w:r w:rsidRPr="009623FE">
        <w:rPr>
          <w:rFonts w:ascii="Times New Roman" w:hAnsi="Times New Roman"/>
          <w:sz w:val="24"/>
          <w:szCs w:val="24"/>
        </w:rPr>
        <w:t>Hasil penelitian</w:t>
      </w:r>
      <w:r w:rsidR="009623FE">
        <w:rPr>
          <w:rFonts w:ascii="Times New Roman" w:hAnsi="Times New Roman"/>
          <w:sz w:val="24"/>
          <w:szCs w:val="24"/>
        </w:rPr>
        <w:t xml:space="preserve"> ini</w:t>
      </w:r>
      <w:r w:rsidR="009101FD">
        <w:rPr>
          <w:rFonts w:ascii="Times New Roman" w:hAnsi="Times New Roman"/>
          <w:sz w:val="24"/>
          <w:szCs w:val="24"/>
          <w:lang w:val="id-ID"/>
        </w:rPr>
        <w:t xml:space="preserve"> tidak</w:t>
      </w:r>
      <w:r w:rsidR="009623FE">
        <w:rPr>
          <w:rFonts w:ascii="Times New Roman" w:hAnsi="Times New Roman"/>
          <w:sz w:val="24"/>
          <w:szCs w:val="24"/>
        </w:rPr>
        <w:t xml:space="preserve"> mendukung hipotesis kedua</w:t>
      </w:r>
      <w:r w:rsidRPr="009623FE">
        <w:rPr>
          <w:rFonts w:ascii="Times New Roman" w:hAnsi="Times New Roman"/>
          <w:sz w:val="24"/>
          <w:szCs w:val="24"/>
        </w:rPr>
        <w:t xml:space="preserve"> yang menyataka</w:t>
      </w:r>
      <w:r w:rsidR="009623FE">
        <w:rPr>
          <w:rFonts w:ascii="Times New Roman" w:hAnsi="Times New Roman"/>
          <w:sz w:val="24"/>
          <w:szCs w:val="24"/>
        </w:rPr>
        <w:t xml:space="preserve">n bahwa penerapan profitabilitasberpengaruh positif </w:t>
      </w:r>
      <w:r w:rsidRPr="009623FE">
        <w:rPr>
          <w:rFonts w:ascii="Times New Roman" w:hAnsi="Times New Roman"/>
          <w:sz w:val="24"/>
          <w:szCs w:val="24"/>
        </w:rPr>
        <w:t>terhadap nilai perusahaan yang terdaftar di Bursa Efek Indonesia (BEI) p</w:t>
      </w:r>
      <w:r w:rsidR="000022B5">
        <w:rPr>
          <w:rFonts w:ascii="Times New Roman" w:hAnsi="Times New Roman"/>
          <w:sz w:val="24"/>
          <w:szCs w:val="24"/>
        </w:rPr>
        <w:t>eriode 2015-2017</w:t>
      </w:r>
      <w:r w:rsidRPr="009623FE">
        <w:rPr>
          <w:rFonts w:ascii="Times New Roman" w:hAnsi="Times New Roman"/>
          <w:sz w:val="24"/>
          <w:szCs w:val="24"/>
        </w:rPr>
        <w:t>.Hal ini dapat dibuktikan dengan nilai t</w:t>
      </w:r>
      <w:r w:rsidRPr="009623FE">
        <w:rPr>
          <w:rFonts w:ascii="Times New Roman" w:hAnsi="Times New Roman"/>
          <w:sz w:val="24"/>
          <w:szCs w:val="24"/>
          <w:vertAlign w:val="subscript"/>
        </w:rPr>
        <w:t>hitung</w:t>
      </w:r>
      <w:r w:rsidRPr="009623FE">
        <w:rPr>
          <w:rFonts w:ascii="Times New Roman" w:hAnsi="Times New Roman"/>
          <w:sz w:val="24"/>
          <w:szCs w:val="24"/>
        </w:rPr>
        <w:t xml:space="preserve"> lebih kecil dari t</w:t>
      </w:r>
      <w:r w:rsidRPr="009623FE">
        <w:rPr>
          <w:rFonts w:ascii="Times New Roman" w:hAnsi="Times New Roman"/>
          <w:sz w:val="24"/>
          <w:szCs w:val="24"/>
          <w:vertAlign w:val="subscript"/>
        </w:rPr>
        <w:t>tabel</w:t>
      </w:r>
      <w:r w:rsidRPr="009623FE">
        <w:rPr>
          <w:rFonts w:ascii="Times New Roman" w:hAnsi="Times New Roman"/>
          <w:sz w:val="24"/>
          <w:szCs w:val="24"/>
        </w:rPr>
        <w:t>.Nilai t</w:t>
      </w:r>
      <w:r w:rsidRPr="009623FE">
        <w:rPr>
          <w:rFonts w:ascii="Times New Roman" w:hAnsi="Times New Roman"/>
          <w:sz w:val="24"/>
          <w:szCs w:val="24"/>
          <w:vertAlign w:val="subscript"/>
        </w:rPr>
        <w:t>hitung</w:t>
      </w:r>
      <w:r w:rsidRPr="009623FE">
        <w:rPr>
          <w:rFonts w:ascii="Times New Roman" w:hAnsi="Times New Roman"/>
          <w:sz w:val="24"/>
          <w:szCs w:val="24"/>
        </w:rPr>
        <w:t xml:space="preserve"> untuk variabel penerapan struktue modal sebesa</w:t>
      </w:r>
      <w:r w:rsidR="009623FE">
        <w:rPr>
          <w:rFonts w:ascii="Times New Roman" w:hAnsi="Times New Roman"/>
          <w:sz w:val="24"/>
          <w:szCs w:val="24"/>
        </w:rPr>
        <w:t>r 0,113.</w:t>
      </w:r>
      <w:proofErr w:type="gramEnd"/>
      <w:r w:rsidR="009623FE">
        <w:rPr>
          <w:rFonts w:ascii="Times New Roman" w:hAnsi="Times New Roman"/>
          <w:sz w:val="24"/>
          <w:szCs w:val="24"/>
        </w:rPr>
        <w:t xml:space="preserve"> Nilai ini lebih besar</w:t>
      </w:r>
      <w:r w:rsidRPr="009623FE">
        <w:rPr>
          <w:rFonts w:ascii="Times New Roman" w:hAnsi="Times New Roman"/>
          <w:sz w:val="24"/>
          <w:szCs w:val="24"/>
        </w:rPr>
        <w:t xml:space="preserve"> dari t</w:t>
      </w:r>
      <w:r w:rsidRPr="009623FE">
        <w:rPr>
          <w:rFonts w:ascii="Times New Roman" w:hAnsi="Times New Roman"/>
          <w:sz w:val="24"/>
          <w:szCs w:val="24"/>
          <w:vertAlign w:val="subscript"/>
        </w:rPr>
        <w:t>tabel</w:t>
      </w:r>
      <w:r w:rsidRPr="009623FE">
        <w:rPr>
          <w:rFonts w:ascii="Times New Roman" w:hAnsi="Times New Roman"/>
          <w:sz w:val="24"/>
          <w:szCs w:val="24"/>
        </w:rPr>
        <w:t xml:space="preserve"> yaitu 1,7</w:t>
      </w:r>
      <w:r w:rsidR="009623FE">
        <w:rPr>
          <w:rFonts w:ascii="Times New Roman" w:hAnsi="Times New Roman"/>
          <w:sz w:val="24"/>
          <w:szCs w:val="24"/>
        </w:rPr>
        <w:t>25 dengan nilai signifikan 0,912</w:t>
      </w:r>
      <w:r w:rsidRPr="009623FE">
        <w:rPr>
          <w:rFonts w:ascii="Times New Roman" w:hAnsi="Times New Roman"/>
          <w:sz w:val="24"/>
          <w:szCs w:val="24"/>
        </w:rPr>
        <w:t xml:space="preserve"> lebih besar dari 0</w:t>
      </w:r>
      <w:proofErr w:type="gramStart"/>
      <w:r w:rsidRPr="009623FE">
        <w:rPr>
          <w:rFonts w:ascii="Times New Roman" w:hAnsi="Times New Roman"/>
          <w:sz w:val="24"/>
          <w:szCs w:val="24"/>
        </w:rPr>
        <w:t>,05</w:t>
      </w:r>
      <w:proofErr w:type="gramEnd"/>
      <w:r w:rsidRPr="009623FE">
        <w:rPr>
          <w:rFonts w:ascii="Times New Roman" w:hAnsi="Times New Roman"/>
          <w:sz w:val="24"/>
          <w:szCs w:val="24"/>
        </w:rPr>
        <w:t>. Nilai ini lebih besar dari taraf signifikansi 0</w:t>
      </w:r>
      <w:proofErr w:type="gramStart"/>
      <w:r w:rsidRPr="009623FE">
        <w:rPr>
          <w:rFonts w:ascii="Times New Roman" w:hAnsi="Times New Roman"/>
          <w:sz w:val="24"/>
          <w:szCs w:val="24"/>
        </w:rPr>
        <w:t>,05</w:t>
      </w:r>
      <w:proofErr w:type="gramEnd"/>
      <w:r w:rsidRPr="009623FE">
        <w:rPr>
          <w:rFonts w:ascii="Times New Roman" w:hAnsi="Times New Roman"/>
          <w:sz w:val="24"/>
          <w:szCs w:val="24"/>
        </w:rPr>
        <w:t>; sehingga H</w:t>
      </w:r>
      <w:r w:rsidRPr="009623FE">
        <w:rPr>
          <w:rFonts w:ascii="Times New Roman" w:hAnsi="Times New Roman"/>
          <w:sz w:val="24"/>
          <w:szCs w:val="24"/>
          <w:vertAlign w:val="subscript"/>
        </w:rPr>
        <w:t>o</w:t>
      </w:r>
      <w:r w:rsidR="009623FE">
        <w:rPr>
          <w:rFonts w:ascii="Times New Roman" w:hAnsi="Times New Roman"/>
          <w:sz w:val="24"/>
          <w:szCs w:val="24"/>
        </w:rPr>
        <w:t xml:space="preserve"> diterima</w:t>
      </w:r>
      <w:r w:rsidRPr="009623FE">
        <w:rPr>
          <w:rFonts w:ascii="Times New Roman" w:hAnsi="Times New Roman"/>
          <w:sz w:val="24"/>
          <w:szCs w:val="24"/>
        </w:rPr>
        <w:t xml:space="preserve"> dan H</w:t>
      </w:r>
      <w:r w:rsidRPr="009623FE">
        <w:rPr>
          <w:rFonts w:ascii="Times New Roman" w:hAnsi="Times New Roman"/>
          <w:sz w:val="24"/>
          <w:szCs w:val="24"/>
          <w:vertAlign w:val="subscript"/>
        </w:rPr>
        <w:t>1</w:t>
      </w:r>
      <w:r w:rsidRPr="009623FE">
        <w:rPr>
          <w:rFonts w:ascii="Times New Roman" w:hAnsi="Times New Roman"/>
          <w:sz w:val="24"/>
          <w:szCs w:val="24"/>
        </w:rPr>
        <w:t xml:space="preserve"> ditolak. </w:t>
      </w:r>
      <w:proofErr w:type="gramStart"/>
      <w:r w:rsidRPr="009623FE">
        <w:rPr>
          <w:rFonts w:ascii="Times New Roman" w:hAnsi="Times New Roman"/>
          <w:sz w:val="24"/>
          <w:szCs w:val="24"/>
        </w:rPr>
        <w:t>Nilai ko</w:t>
      </w:r>
      <w:r w:rsidR="009623FE">
        <w:rPr>
          <w:rFonts w:ascii="Times New Roman" w:hAnsi="Times New Roman"/>
          <w:sz w:val="24"/>
          <w:szCs w:val="24"/>
        </w:rPr>
        <w:t xml:space="preserve">efisien regresi sebesar </w:t>
      </w:r>
      <w:r w:rsidRPr="009623FE">
        <w:rPr>
          <w:rFonts w:ascii="Times New Roman" w:hAnsi="Times New Roman"/>
          <w:sz w:val="24"/>
          <w:szCs w:val="24"/>
        </w:rPr>
        <w:t>0,001</w:t>
      </w:r>
      <w:r w:rsidR="009623FE">
        <w:rPr>
          <w:rFonts w:ascii="Times New Roman" w:hAnsi="Times New Roman"/>
          <w:sz w:val="24"/>
          <w:szCs w:val="24"/>
        </w:rPr>
        <w:t xml:space="preserve"> yang memiliki arah positif</w:t>
      </w:r>
      <w:r w:rsidRPr="009623FE">
        <w:rPr>
          <w:rFonts w:ascii="Times New Roman" w:hAnsi="Times New Roman"/>
          <w:sz w:val="24"/>
          <w:szCs w:val="24"/>
        </w:rPr>
        <w:t>.</w:t>
      </w:r>
      <w:proofErr w:type="gramEnd"/>
      <w:r w:rsidRPr="009623FE">
        <w:rPr>
          <w:rFonts w:ascii="Times New Roman" w:hAnsi="Times New Roman"/>
          <w:sz w:val="24"/>
          <w:szCs w:val="24"/>
        </w:rPr>
        <w:t xml:space="preserve"> Hal ini menunjukan bahwa semakin </w:t>
      </w:r>
      <w:r w:rsidRPr="009623FE">
        <w:rPr>
          <w:rFonts w:ascii="Times New Roman" w:hAnsi="Times New Roman"/>
          <w:sz w:val="24"/>
          <w:szCs w:val="24"/>
        </w:rPr>
        <w:lastRenderedPageBreak/>
        <w:t xml:space="preserve">besar struktur modal </w:t>
      </w:r>
      <w:proofErr w:type="gramStart"/>
      <w:r w:rsidRPr="009623FE">
        <w:rPr>
          <w:rFonts w:ascii="Times New Roman" w:hAnsi="Times New Roman"/>
          <w:sz w:val="24"/>
          <w:szCs w:val="24"/>
        </w:rPr>
        <w:t>akan</w:t>
      </w:r>
      <w:proofErr w:type="gramEnd"/>
      <w:r w:rsidRPr="009623FE">
        <w:rPr>
          <w:rFonts w:ascii="Times New Roman" w:hAnsi="Times New Roman"/>
          <w:sz w:val="24"/>
          <w:szCs w:val="24"/>
        </w:rPr>
        <w:t xml:space="preserve"> menurun tingkat nilai perusahaan yang terdaftar di Bursa E</w:t>
      </w:r>
      <w:r w:rsidR="000022B5">
        <w:rPr>
          <w:rFonts w:ascii="Times New Roman" w:hAnsi="Times New Roman"/>
          <w:sz w:val="24"/>
          <w:szCs w:val="24"/>
        </w:rPr>
        <w:t>fek Indonesia (BEI) periode 2015-2017</w:t>
      </w:r>
      <w:r w:rsidRPr="009623FE">
        <w:rPr>
          <w:rFonts w:ascii="Times New Roman" w:hAnsi="Times New Roman"/>
          <w:sz w:val="24"/>
          <w:szCs w:val="24"/>
        </w:rPr>
        <w:t>.</w:t>
      </w:r>
    </w:p>
    <w:p w:rsidR="009623FE" w:rsidRDefault="005C795B" w:rsidP="009623FE">
      <w:pPr>
        <w:pStyle w:val="ListParagraph"/>
        <w:numPr>
          <w:ilvl w:val="3"/>
          <w:numId w:val="6"/>
        </w:numPr>
        <w:spacing w:after="0"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Pengaruh Struktur Modal, dan Profitabilitas Terhadap Nilai Perusahaan</w:t>
      </w:r>
    </w:p>
    <w:p w:rsidR="009623FE" w:rsidRDefault="009623FE" w:rsidP="009623FE">
      <w:pPr>
        <w:pStyle w:val="ListParagraph"/>
        <w:tabs>
          <w:tab w:val="left" w:pos="1418"/>
        </w:tabs>
        <w:spacing w:after="0" w:line="48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93C4F">
        <w:rPr>
          <w:rFonts w:ascii="Times New Roman" w:hAnsi="Times New Roman" w:cs="Times New Roman"/>
          <w:sz w:val="24"/>
          <w:szCs w:val="24"/>
          <w:lang w:val="id-ID"/>
        </w:rPr>
        <w:t xml:space="preserve">Hasil temuan peneliti </w:t>
      </w:r>
      <w:r w:rsidR="00393C4F">
        <w:rPr>
          <w:rFonts w:ascii="Times New Roman" w:hAnsi="Times New Roman"/>
          <w:sz w:val="24"/>
          <w:szCs w:val="24"/>
          <w:lang w:val="id-ID"/>
        </w:rPr>
        <w:t>p</w:t>
      </w:r>
      <w:r>
        <w:rPr>
          <w:rFonts w:ascii="Times New Roman" w:hAnsi="Times New Roman"/>
          <w:sz w:val="24"/>
          <w:szCs w:val="24"/>
        </w:rPr>
        <w:t>ada hipotesis ketiga</w:t>
      </w:r>
      <w:r w:rsidR="004749AF">
        <w:rPr>
          <w:rFonts w:ascii="Times New Roman" w:hAnsi="Times New Roman"/>
          <w:sz w:val="24"/>
          <w:szCs w:val="24"/>
        </w:rPr>
        <w:t xml:space="preserve"> </w:t>
      </w:r>
      <w:r w:rsidR="00393C4F">
        <w:rPr>
          <w:rFonts w:ascii="Times New Roman" w:hAnsi="Times New Roman"/>
          <w:sz w:val="24"/>
          <w:szCs w:val="24"/>
          <w:lang w:val="id-ID"/>
        </w:rPr>
        <w:t>yaitu</w:t>
      </w:r>
      <w:r w:rsidR="004749AF">
        <w:rPr>
          <w:rFonts w:ascii="Times New Roman" w:hAnsi="Times New Roman"/>
          <w:sz w:val="24"/>
          <w:szCs w:val="24"/>
        </w:rPr>
        <w:t xml:space="preserve"> struktur modal, dan profitabilitas dikatakan</w:t>
      </w:r>
      <w:r w:rsidR="008C3073">
        <w:rPr>
          <w:rFonts w:ascii="Times New Roman" w:hAnsi="Times New Roman"/>
          <w:sz w:val="24"/>
          <w:szCs w:val="24"/>
          <w:lang w:val="id-ID"/>
        </w:rPr>
        <w:t xml:space="preserve"> tidak</w:t>
      </w:r>
      <w:r w:rsidR="00393C4F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8C3073">
        <w:rPr>
          <w:rFonts w:ascii="Times New Roman" w:hAnsi="Times New Roman"/>
          <w:sz w:val="24"/>
          <w:szCs w:val="24"/>
        </w:rPr>
        <w:t>berpengaruh</w:t>
      </w:r>
      <w:r w:rsidRPr="009623FE">
        <w:rPr>
          <w:rFonts w:ascii="Times New Roman" w:hAnsi="Times New Roman"/>
          <w:sz w:val="24"/>
          <w:szCs w:val="24"/>
        </w:rPr>
        <w:t xml:space="preserve"> terhadap nilai perusahaan.</w:t>
      </w:r>
      <w:r w:rsidR="00393C4F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gramStart"/>
      <w:r w:rsidRPr="009623FE">
        <w:rPr>
          <w:rFonts w:ascii="Times New Roman" w:hAnsi="Times New Roman"/>
          <w:sz w:val="24"/>
          <w:szCs w:val="24"/>
        </w:rPr>
        <w:t xml:space="preserve">Hal ini disesuaikan dengan hal pengujian </w:t>
      </w:r>
      <w:r w:rsidR="004749AF">
        <w:rPr>
          <w:rFonts w:ascii="Times New Roman" w:hAnsi="Times New Roman"/>
          <w:sz w:val="24"/>
          <w:szCs w:val="24"/>
        </w:rPr>
        <w:t>yang menunjukan hasil yang</w:t>
      </w:r>
      <w:r w:rsidR="008C3073">
        <w:rPr>
          <w:rFonts w:ascii="Times New Roman" w:hAnsi="Times New Roman"/>
          <w:sz w:val="24"/>
          <w:szCs w:val="24"/>
          <w:lang w:val="id-ID"/>
        </w:rPr>
        <w:t xml:space="preserve"> tidak</w:t>
      </w:r>
      <w:r w:rsidR="008C3073">
        <w:rPr>
          <w:rFonts w:ascii="Times New Roman" w:hAnsi="Times New Roman"/>
          <w:sz w:val="24"/>
          <w:szCs w:val="24"/>
        </w:rPr>
        <w:t xml:space="preserve"> berpenga</w:t>
      </w:r>
      <w:r w:rsidR="008C3073">
        <w:rPr>
          <w:rFonts w:ascii="Times New Roman" w:hAnsi="Times New Roman"/>
          <w:sz w:val="24"/>
          <w:szCs w:val="24"/>
          <w:lang w:val="id-ID"/>
        </w:rPr>
        <w:t>r</w:t>
      </w:r>
      <w:r w:rsidRPr="009623FE">
        <w:rPr>
          <w:rFonts w:ascii="Times New Roman" w:hAnsi="Times New Roman"/>
          <w:sz w:val="24"/>
          <w:szCs w:val="24"/>
        </w:rPr>
        <w:t xml:space="preserve">uh terhadap nilai perusahaan sehingga </w:t>
      </w:r>
      <w:r w:rsidR="004749AF">
        <w:rPr>
          <w:rFonts w:ascii="Times New Roman" w:hAnsi="Times New Roman"/>
          <w:sz w:val="24"/>
          <w:szCs w:val="24"/>
        </w:rPr>
        <w:t>h</w:t>
      </w:r>
      <w:r w:rsidR="008C3073">
        <w:rPr>
          <w:rFonts w:ascii="Times New Roman" w:hAnsi="Times New Roman"/>
          <w:sz w:val="24"/>
          <w:szCs w:val="24"/>
        </w:rPr>
        <w:t>ipotesis ini dinyatakan dit</w:t>
      </w:r>
      <w:r w:rsidR="008C3073">
        <w:rPr>
          <w:rFonts w:ascii="Times New Roman" w:hAnsi="Times New Roman"/>
          <w:sz w:val="24"/>
          <w:szCs w:val="24"/>
          <w:lang w:val="id-ID"/>
        </w:rPr>
        <w:t>olak</w:t>
      </w:r>
      <w:r w:rsidRPr="009623FE">
        <w:rPr>
          <w:rFonts w:ascii="Times New Roman" w:hAnsi="Times New Roman"/>
          <w:sz w:val="24"/>
          <w:szCs w:val="24"/>
        </w:rPr>
        <w:t>.</w:t>
      </w:r>
      <w:proofErr w:type="gramEnd"/>
    </w:p>
    <w:p w:rsidR="005C3C24" w:rsidRPr="00957F46" w:rsidRDefault="009623FE" w:rsidP="00957F46">
      <w:pPr>
        <w:pStyle w:val="ListParagraph"/>
        <w:tabs>
          <w:tab w:val="left" w:pos="1418"/>
        </w:tabs>
        <w:spacing w:after="0" w:line="48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Pr="009623FE">
        <w:rPr>
          <w:rFonts w:ascii="Times New Roman" w:hAnsi="Times New Roman"/>
          <w:sz w:val="24"/>
          <w:szCs w:val="24"/>
        </w:rPr>
        <w:t>Hasil penelitian</w:t>
      </w:r>
      <w:r w:rsidR="005C3C24">
        <w:rPr>
          <w:rFonts w:ascii="Times New Roman" w:hAnsi="Times New Roman"/>
          <w:sz w:val="24"/>
          <w:szCs w:val="24"/>
        </w:rPr>
        <w:t xml:space="preserve"> ini</w:t>
      </w:r>
      <w:r w:rsidR="008C3073">
        <w:rPr>
          <w:rFonts w:ascii="Times New Roman" w:hAnsi="Times New Roman"/>
          <w:sz w:val="24"/>
          <w:szCs w:val="24"/>
          <w:lang w:val="id-ID"/>
        </w:rPr>
        <w:t xml:space="preserve"> tidak</w:t>
      </w:r>
      <w:r w:rsidR="005C3C24">
        <w:rPr>
          <w:rFonts w:ascii="Times New Roman" w:hAnsi="Times New Roman"/>
          <w:sz w:val="24"/>
          <w:szCs w:val="24"/>
        </w:rPr>
        <w:t xml:space="preserve"> mendukung hipotesis ketiga</w:t>
      </w:r>
      <w:r w:rsidRPr="009623FE">
        <w:rPr>
          <w:rFonts w:ascii="Times New Roman" w:hAnsi="Times New Roman"/>
          <w:sz w:val="24"/>
          <w:szCs w:val="24"/>
        </w:rPr>
        <w:t xml:space="preserve"> yang menyatakan bahwa pener</w:t>
      </w:r>
      <w:r w:rsidR="005C3C24">
        <w:rPr>
          <w:rFonts w:ascii="Times New Roman" w:hAnsi="Times New Roman"/>
          <w:sz w:val="24"/>
          <w:szCs w:val="24"/>
        </w:rPr>
        <w:t xml:space="preserve">apan struktur modal </w:t>
      </w:r>
      <w:r w:rsidRPr="009623FE">
        <w:rPr>
          <w:rFonts w:ascii="Times New Roman" w:hAnsi="Times New Roman"/>
          <w:sz w:val="24"/>
          <w:szCs w:val="24"/>
        </w:rPr>
        <w:t>dan profitabilitas berpengaruh positif terhadap nilai perusahaan yang terdaftar di Bursa Efek I</w:t>
      </w:r>
      <w:r w:rsidR="000022B5">
        <w:rPr>
          <w:rFonts w:ascii="Times New Roman" w:hAnsi="Times New Roman"/>
          <w:sz w:val="24"/>
          <w:szCs w:val="24"/>
        </w:rPr>
        <w:t>ndonesia (BEI) periode 2015-2017</w:t>
      </w:r>
      <w:r w:rsidRPr="009623FE">
        <w:rPr>
          <w:rFonts w:ascii="Times New Roman" w:hAnsi="Times New Roman"/>
          <w:sz w:val="24"/>
          <w:szCs w:val="24"/>
        </w:rPr>
        <w:t>.</w:t>
      </w:r>
      <w:proofErr w:type="gramEnd"/>
      <w:r w:rsidR="00393C4F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5C3C24">
        <w:rPr>
          <w:rFonts w:ascii="Times New Roman" w:hAnsi="Times New Roman" w:cs="Times New Roman"/>
          <w:sz w:val="24"/>
          <w:szCs w:val="24"/>
        </w:rPr>
        <w:t>Berdasarkan hasil Uji simultan diperoleh nilai F hitung sebesar 0,191 dengan tingkat signifikansi sebesar 0,828 lebih besar dari 0</w:t>
      </w:r>
      <w:proofErr w:type="gramStart"/>
      <w:r w:rsidR="005C3C24">
        <w:rPr>
          <w:rFonts w:ascii="Times New Roman" w:hAnsi="Times New Roman" w:cs="Times New Roman"/>
          <w:sz w:val="24"/>
          <w:szCs w:val="24"/>
        </w:rPr>
        <w:t>,05</w:t>
      </w:r>
      <w:proofErr w:type="gramEnd"/>
      <w:r w:rsidR="005C3C24">
        <w:rPr>
          <w:rFonts w:ascii="Times New Roman" w:hAnsi="Times New Roman" w:cs="Times New Roman"/>
          <w:sz w:val="24"/>
          <w:szCs w:val="24"/>
        </w:rPr>
        <w:t xml:space="preserve"> (0,828&gt;0,05).</w:t>
      </w:r>
      <w:r w:rsidR="00393C4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gramStart"/>
      <w:r w:rsidRPr="009623FE">
        <w:rPr>
          <w:rFonts w:ascii="Times New Roman" w:hAnsi="Times New Roman"/>
          <w:sz w:val="24"/>
          <w:szCs w:val="24"/>
        </w:rPr>
        <w:t>Hal ini menunjuk</w:t>
      </w:r>
      <w:r w:rsidR="008C3073">
        <w:rPr>
          <w:rFonts w:ascii="Times New Roman" w:hAnsi="Times New Roman"/>
          <w:sz w:val="24"/>
          <w:szCs w:val="24"/>
        </w:rPr>
        <w:t>an bahwa</w:t>
      </w:r>
      <w:r w:rsidR="002420AC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5C3C24">
        <w:rPr>
          <w:rFonts w:ascii="Times New Roman" w:hAnsi="Times New Roman"/>
          <w:sz w:val="24"/>
          <w:szCs w:val="24"/>
        </w:rPr>
        <w:t xml:space="preserve">struktur modal dan profitabilitas </w:t>
      </w:r>
      <w:r w:rsidR="008C3073">
        <w:rPr>
          <w:rFonts w:ascii="Times New Roman" w:hAnsi="Times New Roman"/>
          <w:sz w:val="24"/>
          <w:szCs w:val="24"/>
          <w:lang w:val="id-ID"/>
        </w:rPr>
        <w:t xml:space="preserve">tidak </w:t>
      </w:r>
      <w:r w:rsidR="008C3073">
        <w:rPr>
          <w:rFonts w:ascii="Times New Roman" w:hAnsi="Times New Roman"/>
          <w:sz w:val="24"/>
          <w:szCs w:val="24"/>
        </w:rPr>
        <w:t xml:space="preserve">berpengaruh </w:t>
      </w:r>
      <w:r w:rsidR="008C3073">
        <w:rPr>
          <w:rFonts w:ascii="Times New Roman" w:hAnsi="Times New Roman"/>
          <w:sz w:val="24"/>
          <w:szCs w:val="24"/>
          <w:lang w:val="id-ID"/>
        </w:rPr>
        <w:t>secara signifikan</w:t>
      </w:r>
      <w:r w:rsidRPr="009623FE">
        <w:rPr>
          <w:rFonts w:ascii="Times New Roman" w:hAnsi="Times New Roman"/>
          <w:sz w:val="24"/>
          <w:szCs w:val="24"/>
        </w:rPr>
        <w:t xml:space="preserve"> terhadap nilai perusahaan yang terdaftar di Bursa E</w:t>
      </w:r>
      <w:r w:rsidR="005C3C24">
        <w:rPr>
          <w:rFonts w:ascii="Times New Roman" w:hAnsi="Times New Roman"/>
          <w:sz w:val="24"/>
          <w:szCs w:val="24"/>
        </w:rPr>
        <w:t>fek Indonesia (BEI) periode 2015-2017</w:t>
      </w:r>
      <w:r w:rsidRPr="009623FE">
        <w:rPr>
          <w:rFonts w:ascii="Times New Roman" w:hAnsi="Times New Roman"/>
          <w:sz w:val="24"/>
          <w:szCs w:val="24"/>
        </w:rPr>
        <w:t>.</w:t>
      </w:r>
      <w:proofErr w:type="gramEnd"/>
    </w:p>
    <w:sectPr w:rsidR="005C3C24" w:rsidRPr="00957F46" w:rsidSect="001C7DF5">
      <w:headerReference w:type="default" r:id="rId10"/>
      <w:footerReference w:type="first" r:id="rId11"/>
      <w:pgSz w:w="11907" w:h="16840" w:code="9"/>
      <w:pgMar w:top="2268" w:right="1701" w:bottom="1701" w:left="2268" w:header="709" w:footer="709" w:gutter="0"/>
      <w:pgNumType w:start="3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230" w:rsidRDefault="00C53230" w:rsidP="00C53230">
      <w:pPr>
        <w:spacing w:after="0" w:line="240" w:lineRule="auto"/>
      </w:pPr>
      <w:r>
        <w:separator/>
      </w:r>
    </w:p>
  </w:endnote>
  <w:endnote w:type="continuationSeparator" w:id="0">
    <w:p w:rsidR="00C53230" w:rsidRDefault="00C53230" w:rsidP="00C53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55266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53230" w:rsidRDefault="001C7DF5">
        <w:pPr>
          <w:pStyle w:val="Footer"/>
          <w:jc w:val="center"/>
        </w:pPr>
        <w:r>
          <w:rPr>
            <w:lang w:val="id-ID"/>
          </w:rPr>
          <w:t>33</w:t>
        </w:r>
      </w:p>
    </w:sdtContent>
  </w:sdt>
  <w:p w:rsidR="00C53230" w:rsidRDefault="00C532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230" w:rsidRDefault="00C53230" w:rsidP="00C53230">
      <w:pPr>
        <w:spacing w:after="0" w:line="240" w:lineRule="auto"/>
      </w:pPr>
      <w:r>
        <w:separator/>
      </w:r>
    </w:p>
  </w:footnote>
  <w:footnote w:type="continuationSeparator" w:id="0">
    <w:p w:rsidR="00C53230" w:rsidRDefault="00C53230" w:rsidP="00C53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6155672"/>
      <w:docPartObj>
        <w:docPartGallery w:val="Page Numbers (Top of Page)"/>
        <w:docPartUnique/>
      </w:docPartObj>
    </w:sdtPr>
    <w:sdtEndPr>
      <w:rPr>
        <w:noProof/>
      </w:rPr>
    </w:sdtEndPr>
    <w:sdtContent>
      <w:p w:rsidR="00C53230" w:rsidRDefault="00EC7ED8">
        <w:pPr>
          <w:pStyle w:val="Header"/>
          <w:jc w:val="right"/>
        </w:pPr>
        <w:r>
          <w:fldChar w:fldCharType="begin"/>
        </w:r>
        <w:r w:rsidR="00C53230">
          <w:instrText xml:space="preserve"> PAGE   \* MERGEFORMAT </w:instrText>
        </w:r>
        <w:r>
          <w:fldChar w:fldCharType="separate"/>
        </w:r>
        <w:r w:rsidR="00976059">
          <w:rPr>
            <w:noProof/>
          </w:rPr>
          <w:t>43</w:t>
        </w:r>
        <w:r>
          <w:rPr>
            <w:noProof/>
          </w:rPr>
          <w:fldChar w:fldCharType="end"/>
        </w:r>
      </w:p>
    </w:sdtContent>
  </w:sdt>
  <w:p w:rsidR="00C53230" w:rsidRDefault="00C532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4F25"/>
    <w:multiLevelType w:val="hybridMultilevel"/>
    <w:tmpl w:val="51C09E26"/>
    <w:lvl w:ilvl="0" w:tplc="8A3EF086">
      <w:start w:val="1"/>
      <w:numFmt w:val="lowerLetter"/>
      <w:lvlText w:val="%1."/>
      <w:lvlJc w:val="left"/>
      <w:pPr>
        <w:ind w:left="1636" w:hanging="360"/>
      </w:pPr>
      <w:rPr>
        <w:rFonts w:ascii="Times New Roman" w:eastAsiaTheme="minorHAnsi" w:hAnsi="Times New Roman" w:cstheme="minorBidi"/>
      </w:rPr>
    </w:lvl>
    <w:lvl w:ilvl="1" w:tplc="04090019">
      <w:start w:val="1"/>
      <w:numFmt w:val="lowerLetter"/>
      <w:lvlText w:val="%2."/>
      <w:lvlJc w:val="left"/>
      <w:pPr>
        <w:ind w:left="2356" w:hanging="360"/>
      </w:pPr>
    </w:lvl>
    <w:lvl w:ilvl="2" w:tplc="0409001B">
      <w:start w:val="1"/>
      <w:numFmt w:val="lowerRoman"/>
      <w:lvlText w:val="%3."/>
      <w:lvlJc w:val="right"/>
      <w:pPr>
        <w:ind w:left="3076" w:hanging="180"/>
      </w:pPr>
    </w:lvl>
    <w:lvl w:ilvl="3" w:tplc="0409000F">
      <w:start w:val="1"/>
      <w:numFmt w:val="decimal"/>
      <w:lvlText w:val="%4."/>
      <w:lvlJc w:val="left"/>
      <w:pPr>
        <w:ind w:left="3796" w:hanging="360"/>
      </w:pPr>
    </w:lvl>
    <w:lvl w:ilvl="4" w:tplc="04090019">
      <w:start w:val="1"/>
      <w:numFmt w:val="lowerLetter"/>
      <w:lvlText w:val="%5."/>
      <w:lvlJc w:val="left"/>
      <w:pPr>
        <w:ind w:left="4516" w:hanging="360"/>
      </w:pPr>
    </w:lvl>
    <w:lvl w:ilvl="5" w:tplc="0409001B">
      <w:start w:val="1"/>
      <w:numFmt w:val="lowerRoman"/>
      <w:lvlText w:val="%6."/>
      <w:lvlJc w:val="right"/>
      <w:pPr>
        <w:ind w:left="5236" w:hanging="180"/>
      </w:pPr>
    </w:lvl>
    <w:lvl w:ilvl="6" w:tplc="0409000F">
      <w:start w:val="1"/>
      <w:numFmt w:val="decimal"/>
      <w:lvlText w:val="%7."/>
      <w:lvlJc w:val="left"/>
      <w:pPr>
        <w:ind w:left="5956" w:hanging="360"/>
      </w:pPr>
    </w:lvl>
    <w:lvl w:ilvl="7" w:tplc="04090019">
      <w:start w:val="1"/>
      <w:numFmt w:val="lowerLetter"/>
      <w:lvlText w:val="%8."/>
      <w:lvlJc w:val="left"/>
      <w:pPr>
        <w:ind w:left="6676" w:hanging="360"/>
      </w:pPr>
    </w:lvl>
    <w:lvl w:ilvl="8" w:tplc="0409001B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0A813779"/>
    <w:multiLevelType w:val="hybridMultilevel"/>
    <w:tmpl w:val="A1F0F0D8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E5F494C"/>
    <w:multiLevelType w:val="hybridMultilevel"/>
    <w:tmpl w:val="2EA6F996"/>
    <w:lvl w:ilvl="0" w:tplc="E4DECA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F6939FE"/>
    <w:multiLevelType w:val="hybridMultilevel"/>
    <w:tmpl w:val="FE140758"/>
    <w:lvl w:ilvl="0" w:tplc="0734D0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41B2BF0"/>
    <w:multiLevelType w:val="hybridMultilevel"/>
    <w:tmpl w:val="0F1AA2EE"/>
    <w:lvl w:ilvl="0" w:tplc="A5A40A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FF13E33"/>
    <w:multiLevelType w:val="hybridMultilevel"/>
    <w:tmpl w:val="7D1E53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FF11F4"/>
    <w:multiLevelType w:val="hybridMultilevel"/>
    <w:tmpl w:val="A45E4D9C"/>
    <w:lvl w:ilvl="0" w:tplc="2F44D1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AF26753"/>
    <w:multiLevelType w:val="hybridMultilevel"/>
    <w:tmpl w:val="A0905E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AA35A1"/>
    <w:multiLevelType w:val="hybridMultilevel"/>
    <w:tmpl w:val="F63CF43E"/>
    <w:lvl w:ilvl="0" w:tplc="AF526AF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4D8310F"/>
    <w:multiLevelType w:val="hybridMultilevel"/>
    <w:tmpl w:val="19923CDE"/>
    <w:lvl w:ilvl="0" w:tplc="377854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64A2827"/>
    <w:multiLevelType w:val="hybridMultilevel"/>
    <w:tmpl w:val="3A88FE4E"/>
    <w:lvl w:ilvl="0" w:tplc="2D4652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87B2764"/>
    <w:multiLevelType w:val="hybridMultilevel"/>
    <w:tmpl w:val="068A574C"/>
    <w:lvl w:ilvl="0" w:tplc="69288DC0">
      <w:start w:val="1"/>
      <w:numFmt w:val="decimal"/>
      <w:lvlText w:val="%1)"/>
      <w:lvlJc w:val="left"/>
      <w:pPr>
        <w:ind w:left="1494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5F1C0B4D"/>
    <w:multiLevelType w:val="hybridMultilevel"/>
    <w:tmpl w:val="1DBC135A"/>
    <w:lvl w:ilvl="0" w:tplc="8854755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66A802D0"/>
    <w:multiLevelType w:val="hybridMultilevel"/>
    <w:tmpl w:val="DC4E20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512BA8"/>
    <w:multiLevelType w:val="hybridMultilevel"/>
    <w:tmpl w:val="7FE27F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E17A53"/>
    <w:multiLevelType w:val="hybridMultilevel"/>
    <w:tmpl w:val="29C01C18"/>
    <w:lvl w:ilvl="0" w:tplc="EDCC6982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6">
    <w:nsid w:val="7BCD4841"/>
    <w:multiLevelType w:val="hybridMultilevel"/>
    <w:tmpl w:val="C07A78F2"/>
    <w:lvl w:ilvl="0" w:tplc="9D4261F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4"/>
  </w:num>
  <w:num w:numId="2">
    <w:abstractNumId w:val="13"/>
  </w:num>
  <w:num w:numId="3">
    <w:abstractNumId w:val="10"/>
  </w:num>
  <w:num w:numId="4">
    <w:abstractNumId w:val="16"/>
  </w:num>
  <w:num w:numId="5">
    <w:abstractNumId w:val="8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7"/>
  </w:num>
  <w:num w:numId="9">
    <w:abstractNumId w:val="4"/>
  </w:num>
  <w:num w:numId="10">
    <w:abstractNumId w:val="11"/>
  </w:num>
  <w:num w:numId="11">
    <w:abstractNumId w:val="9"/>
  </w:num>
  <w:num w:numId="12">
    <w:abstractNumId w:val="6"/>
  </w:num>
  <w:num w:numId="13">
    <w:abstractNumId w:val="5"/>
  </w:num>
  <w:num w:numId="14">
    <w:abstractNumId w:val="3"/>
  </w:num>
  <w:num w:numId="15">
    <w:abstractNumId w:val="2"/>
  </w:num>
  <w:num w:numId="16">
    <w:abstractNumId w:val="1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131C"/>
    <w:rsid w:val="000022B5"/>
    <w:rsid w:val="00036BB6"/>
    <w:rsid w:val="00040F33"/>
    <w:rsid w:val="000F245D"/>
    <w:rsid w:val="001C7DF5"/>
    <w:rsid w:val="002215AA"/>
    <w:rsid w:val="0023220D"/>
    <w:rsid w:val="002420AC"/>
    <w:rsid w:val="00276A10"/>
    <w:rsid w:val="00290747"/>
    <w:rsid w:val="00311969"/>
    <w:rsid w:val="00393C4F"/>
    <w:rsid w:val="003E5C36"/>
    <w:rsid w:val="004524E7"/>
    <w:rsid w:val="004749AF"/>
    <w:rsid w:val="00541723"/>
    <w:rsid w:val="00577595"/>
    <w:rsid w:val="005C3C24"/>
    <w:rsid w:val="005C795B"/>
    <w:rsid w:val="0060689D"/>
    <w:rsid w:val="00667D35"/>
    <w:rsid w:val="006B792E"/>
    <w:rsid w:val="006C2D09"/>
    <w:rsid w:val="007D4196"/>
    <w:rsid w:val="00817213"/>
    <w:rsid w:val="0083746A"/>
    <w:rsid w:val="0085710C"/>
    <w:rsid w:val="008B2B6C"/>
    <w:rsid w:val="008C3073"/>
    <w:rsid w:val="008D67A8"/>
    <w:rsid w:val="009101FD"/>
    <w:rsid w:val="00922770"/>
    <w:rsid w:val="00957F46"/>
    <w:rsid w:val="009623FE"/>
    <w:rsid w:val="00976059"/>
    <w:rsid w:val="00AF27FF"/>
    <w:rsid w:val="00B31F35"/>
    <w:rsid w:val="00B53148"/>
    <w:rsid w:val="00B62014"/>
    <w:rsid w:val="00B6555C"/>
    <w:rsid w:val="00B94CBA"/>
    <w:rsid w:val="00BE131C"/>
    <w:rsid w:val="00C53230"/>
    <w:rsid w:val="00D06C77"/>
    <w:rsid w:val="00D20825"/>
    <w:rsid w:val="00DD55EA"/>
    <w:rsid w:val="00EB19C0"/>
    <w:rsid w:val="00EC7ED8"/>
    <w:rsid w:val="00ED74F8"/>
    <w:rsid w:val="00F654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E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Colorful List - Accent 11"/>
    <w:basedOn w:val="Normal"/>
    <w:link w:val="ListParagraphChar"/>
    <w:uiPriority w:val="34"/>
    <w:qFormat/>
    <w:rsid w:val="00BE13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795B"/>
    <w:rPr>
      <w:color w:val="0000FF" w:themeColor="hyperlink"/>
      <w:u w:val="single"/>
    </w:rPr>
  </w:style>
  <w:style w:type="character" w:customStyle="1" w:styleId="ListParagraphChar">
    <w:name w:val="List Paragraph Char"/>
    <w:aliases w:val="Body of text Char,List Paragraph1 Char,Colorful List - Accent 11 Char"/>
    <w:basedOn w:val="DefaultParagraphFont"/>
    <w:link w:val="ListParagraph"/>
    <w:uiPriority w:val="34"/>
    <w:locked/>
    <w:rsid w:val="005C795B"/>
  </w:style>
  <w:style w:type="table" w:styleId="TableGrid">
    <w:name w:val="Table Grid"/>
    <w:basedOn w:val="TableNormal"/>
    <w:uiPriority w:val="59"/>
    <w:rsid w:val="005C795B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7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9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32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230"/>
  </w:style>
  <w:style w:type="paragraph" w:styleId="Footer">
    <w:name w:val="footer"/>
    <w:basedOn w:val="Normal"/>
    <w:link w:val="FooterChar"/>
    <w:uiPriority w:val="99"/>
    <w:unhideWhenUsed/>
    <w:rsid w:val="00C532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2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Colorful List - Accent 11"/>
    <w:basedOn w:val="Normal"/>
    <w:link w:val="ListParagraphChar"/>
    <w:uiPriority w:val="34"/>
    <w:qFormat/>
    <w:rsid w:val="00BE13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795B"/>
    <w:rPr>
      <w:color w:val="0000FF" w:themeColor="hyperlink"/>
      <w:u w:val="single"/>
    </w:rPr>
  </w:style>
  <w:style w:type="character" w:customStyle="1" w:styleId="ListParagraphChar">
    <w:name w:val="List Paragraph Char"/>
    <w:aliases w:val="Body of text Char,List Paragraph1 Char,Colorful List - Accent 11 Char"/>
    <w:basedOn w:val="DefaultParagraphFont"/>
    <w:link w:val="ListParagraph"/>
    <w:uiPriority w:val="34"/>
    <w:locked/>
    <w:rsid w:val="005C795B"/>
  </w:style>
  <w:style w:type="table" w:styleId="TableGrid">
    <w:name w:val="Table Grid"/>
    <w:basedOn w:val="TableNormal"/>
    <w:uiPriority w:val="59"/>
    <w:rsid w:val="005C795B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7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9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32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230"/>
  </w:style>
  <w:style w:type="paragraph" w:styleId="Footer">
    <w:name w:val="footer"/>
    <w:basedOn w:val="Normal"/>
    <w:link w:val="FooterChar"/>
    <w:uiPriority w:val="99"/>
    <w:unhideWhenUsed/>
    <w:rsid w:val="00C532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2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dx.co.id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12</Pages>
  <Words>2221</Words>
  <Characters>12666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31</cp:revision>
  <cp:lastPrinted>2019-06-25T07:50:00Z</cp:lastPrinted>
  <dcterms:created xsi:type="dcterms:W3CDTF">2019-06-20T01:36:00Z</dcterms:created>
  <dcterms:modified xsi:type="dcterms:W3CDTF">2019-07-09T04:55:00Z</dcterms:modified>
</cp:coreProperties>
</file>