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1384"/>
        <w:gridCol w:w="2977"/>
        <w:gridCol w:w="1782"/>
        <w:gridCol w:w="2329"/>
      </w:tblGrid>
      <w:tr w:rsidR="00795B80" w:rsidRPr="0020147C" w:rsidTr="00F174FE">
        <w:tc>
          <w:tcPr>
            <w:tcW w:w="8472" w:type="dxa"/>
            <w:gridSpan w:val="4"/>
            <w:shd w:val="clear" w:color="auto" w:fill="auto"/>
          </w:tcPr>
          <w:p w:rsidR="00795B80" w:rsidRPr="005470D6" w:rsidRDefault="0020147C" w:rsidP="0020147C">
            <w:pPr>
              <w:pStyle w:val="JurnalASSETSJudulArtikel"/>
              <w:rPr>
                <w:sz w:val="20"/>
                <w:szCs w:val="20"/>
                <w:lang w:val="id-ID"/>
              </w:rPr>
            </w:pPr>
            <w:r w:rsidRPr="005470D6">
              <w:rPr>
                <w:sz w:val="20"/>
                <w:szCs w:val="20"/>
                <w:lang w:val="id-ID"/>
              </w:rPr>
              <w:t>PENGARUH MINAT, KONSEP DIRI, DAN PERSEPSI TENTANG PROFESI GURU TERHADAP KEPUTUSAN MEMILIH PROGRAM STUDI PENDIDIKAN AKUNTANSI UNIVERSITAS PGRI MADIUN</w:t>
            </w:r>
          </w:p>
        </w:tc>
      </w:tr>
      <w:tr w:rsidR="00795B80" w:rsidRPr="0020147C" w:rsidTr="00F174FE">
        <w:tc>
          <w:tcPr>
            <w:tcW w:w="8472" w:type="dxa"/>
            <w:gridSpan w:val="4"/>
            <w:shd w:val="clear" w:color="auto" w:fill="auto"/>
          </w:tcPr>
          <w:p w:rsidR="00795B80" w:rsidRPr="005470D6" w:rsidRDefault="00795B80" w:rsidP="0020147C">
            <w:pPr>
              <w:spacing w:after="0" w:line="240" w:lineRule="auto"/>
              <w:rPr>
                <w:rFonts w:ascii="Book Antiqua" w:hAnsi="Book Antiqua"/>
                <w:noProof/>
                <w:sz w:val="20"/>
                <w:szCs w:val="20"/>
                <w:lang w:val="id-ID"/>
              </w:rPr>
            </w:pPr>
          </w:p>
        </w:tc>
      </w:tr>
      <w:tr w:rsidR="00795B80" w:rsidRPr="0020147C" w:rsidTr="00F174FE">
        <w:tc>
          <w:tcPr>
            <w:tcW w:w="4361" w:type="dxa"/>
            <w:gridSpan w:val="2"/>
            <w:shd w:val="clear" w:color="auto" w:fill="auto"/>
          </w:tcPr>
          <w:p w:rsidR="0020147C" w:rsidRPr="005470D6" w:rsidRDefault="0020147C" w:rsidP="0020147C">
            <w:pPr>
              <w:pStyle w:val="JurnalASSETSPenulis"/>
              <w:rPr>
                <w:vertAlign w:val="superscript"/>
                <w:lang w:val="id-ID"/>
              </w:rPr>
            </w:pPr>
            <w:r w:rsidRPr="005470D6">
              <w:rPr>
                <w:lang w:val="id-ID"/>
              </w:rPr>
              <w:t>Siswanto Zuyyina Firdaus Disna</w:t>
            </w:r>
            <w:r w:rsidRPr="005470D6">
              <w:rPr>
                <w:vertAlign w:val="superscript"/>
                <w:lang w:val="id-ID"/>
              </w:rPr>
              <w:t>1</w:t>
            </w:r>
          </w:p>
          <w:p w:rsidR="0020147C" w:rsidRPr="005470D6" w:rsidRDefault="0020147C" w:rsidP="0020147C">
            <w:pPr>
              <w:pStyle w:val="JurnalASSETSPenulis"/>
              <w:rPr>
                <w:lang w:val="id-ID"/>
              </w:rPr>
            </w:pPr>
            <w:r w:rsidRPr="005470D6">
              <w:rPr>
                <w:lang w:val="id-ID"/>
              </w:rPr>
              <w:t>Pendidikan Akuntansi FKIP</w:t>
            </w:r>
          </w:p>
          <w:p w:rsidR="0020147C" w:rsidRPr="005470D6" w:rsidRDefault="0020147C" w:rsidP="0020147C">
            <w:pPr>
              <w:pStyle w:val="JurnalASSETSPenulis"/>
            </w:pPr>
            <w:r w:rsidRPr="005470D6">
              <w:rPr>
                <w:lang w:val="id-ID"/>
              </w:rPr>
              <w:t>Universitas PGRI</w:t>
            </w:r>
            <w:r w:rsidRPr="005470D6">
              <w:t xml:space="preserve"> Madiun</w:t>
            </w:r>
          </w:p>
          <w:p w:rsidR="00795B80" w:rsidRPr="005470D6" w:rsidRDefault="0020147C" w:rsidP="0020147C">
            <w:pPr>
              <w:pStyle w:val="JurnalASSETSPenulis"/>
              <w:rPr>
                <w:noProof/>
                <w:lang w:val="id-ID"/>
              </w:rPr>
            </w:pPr>
            <w:r w:rsidRPr="005470D6">
              <w:rPr>
                <w:lang w:val="id-ID"/>
              </w:rPr>
              <w:t>zuyyinadisna9@gmail.com</w:t>
            </w:r>
          </w:p>
        </w:tc>
        <w:tc>
          <w:tcPr>
            <w:tcW w:w="4111" w:type="dxa"/>
            <w:gridSpan w:val="2"/>
            <w:shd w:val="clear" w:color="auto" w:fill="auto"/>
          </w:tcPr>
          <w:p w:rsidR="0020147C" w:rsidRPr="005470D6" w:rsidRDefault="0020147C" w:rsidP="0020147C">
            <w:pPr>
              <w:pStyle w:val="Default"/>
              <w:jc w:val="center"/>
              <w:rPr>
                <w:b/>
                <w:bCs/>
                <w:color w:val="auto"/>
                <w:sz w:val="20"/>
                <w:szCs w:val="20"/>
              </w:rPr>
            </w:pPr>
            <w:r w:rsidRPr="005470D6">
              <w:rPr>
                <w:b/>
                <w:bCs/>
                <w:color w:val="auto"/>
                <w:sz w:val="20"/>
                <w:szCs w:val="20"/>
              </w:rPr>
              <w:t>Nuraina Elva</w:t>
            </w:r>
            <w:r w:rsidRPr="005470D6">
              <w:rPr>
                <w:b/>
                <w:bCs/>
                <w:color w:val="auto"/>
                <w:sz w:val="20"/>
                <w:szCs w:val="20"/>
                <w:vertAlign w:val="superscript"/>
              </w:rPr>
              <w:t>2</w:t>
            </w:r>
          </w:p>
          <w:p w:rsidR="0020147C" w:rsidRPr="005470D6" w:rsidRDefault="0020147C" w:rsidP="0020147C">
            <w:pPr>
              <w:pStyle w:val="Default"/>
              <w:jc w:val="center"/>
              <w:rPr>
                <w:b/>
                <w:bCs/>
                <w:color w:val="auto"/>
                <w:sz w:val="20"/>
                <w:szCs w:val="20"/>
              </w:rPr>
            </w:pPr>
            <w:r w:rsidRPr="005470D6">
              <w:rPr>
                <w:b/>
                <w:bCs/>
                <w:color w:val="auto"/>
                <w:sz w:val="20"/>
                <w:szCs w:val="20"/>
              </w:rPr>
              <w:t>Pendidikan Akuntansi FKIP</w:t>
            </w:r>
          </w:p>
          <w:p w:rsidR="0020147C" w:rsidRPr="005470D6" w:rsidRDefault="0020147C" w:rsidP="0020147C">
            <w:pPr>
              <w:pStyle w:val="Default"/>
              <w:jc w:val="center"/>
              <w:rPr>
                <w:b/>
                <w:bCs/>
                <w:color w:val="auto"/>
                <w:sz w:val="20"/>
                <w:szCs w:val="20"/>
              </w:rPr>
            </w:pPr>
            <w:r w:rsidRPr="005470D6">
              <w:rPr>
                <w:b/>
                <w:bCs/>
                <w:color w:val="auto"/>
                <w:sz w:val="20"/>
                <w:szCs w:val="20"/>
              </w:rPr>
              <w:t>Universitas PGRI Madiun</w:t>
            </w:r>
          </w:p>
          <w:p w:rsidR="00795B80" w:rsidRPr="005470D6" w:rsidRDefault="0020147C" w:rsidP="0020147C">
            <w:pPr>
              <w:pStyle w:val="JurnalASSETSPenulis"/>
              <w:rPr>
                <w:lang w:val="id-ID"/>
              </w:rPr>
            </w:pPr>
            <w:r w:rsidRPr="005470D6">
              <w:rPr>
                <w:lang w:val="id-ID"/>
              </w:rPr>
              <w:t>elvanuraina99@gmail.com</w:t>
            </w:r>
          </w:p>
        </w:tc>
      </w:tr>
      <w:tr w:rsidR="00795B80" w:rsidRPr="0020147C" w:rsidTr="00F174FE">
        <w:tc>
          <w:tcPr>
            <w:tcW w:w="8472" w:type="dxa"/>
            <w:gridSpan w:val="4"/>
            <w:shd w:val="clear" w:color="auto" w:fill="auto"/>
          </w:tcPr>
          <w:p w:rsidR="0020147C" w:rsidRPr="005470D6" w:rsidRDefault="0020147C" w:rsidP="0020147C">
            <w:pPr>
              <w:pStyle w:val="JurnalASSETSPenulis"/>
              <w:rPr>
                <w:rFonts w:cs="Arial"/>
                <w:color w:val="000000"/>
                <w:shd w:val="clear" w:color="auto" w:fill="FFFFFF"/>
                <w:lang w:val="id-ID"/>
              </w:rPr>
            </w:pPr>
            <w:r w:rsidRPr="005470D6">
              <w:rPr>
                <w:rFonts w:cs="Arial"/>
                <w:color w:val="000000"/>
                <w:shd w:val="clear" w:color="auto" w:fill="FFFFFF"/>
                <w:lang w:val="id-ID"/>
              </w:rPr>
              <w:t xml:space="preserve">Styaningrum Farida </w:t>
            </w:r>
          </w:p>
          <w:p w:rsidR="0020147C" w:rsidRPr="005470D6" w:rsidRDefault="0020147C" w:rsidP="0020147C">
            <w:pPr>
              <w:pStyle w:val="JurnalASSETSPenulis"/>
              <w:rPr>
                <w:lang w:val="id-ID"/>
              </w:rPr>
            </w:pPr>
            <w:r w:rsidRPr="005470D6">
              <w:rPr>
                <w:rFonts w:cs="Arial"/>
                <w:color w:val="000000"/>
                <w:shd w:val="clear" w:color="auto" w:fill="FFFFFF"/>
                <w:lang w:val="id-ID"/>
              </w:rPr>
              <w:t>Pendidikan Akuntansi FKIP</w:t>
            </w:r>
          </w:p>
          <w:p w:rsidR="0020147C" w:rsidRPr="005470D6" w:rsidRDefault="0020147C" w:rsidP="0020147C">
            <w:pPr>
              <w:pStyle w:val="JurnalASSETSPenulis"/>
            </w:pPr>
            <w:r w:rsidRPr="005470D6">
              <w:rPr>
                <w:lang w:val="id-ID"/>
              </w:rPr>
              <w:t>Universitas PGRI</w:t>
            </w:r>
            <w:r w:rsidRPr="005470D6">
              <w:t xml:space="preserve"> Madiun</w:t>
            </w:r>
          </w:p>
          <w:p w:rsidR="00795B80" w:rsidRPr="005470D6" w:rsidRDefault="0020147C" w:rsidP="0020147C">
            <w:pPr>
              <w:spacing w:after="0" w:line="240" w:lineRule="auto"/>
              <w:jc w:val="center"/>
              <w:rPr>
                <w:rFonts w:ascii="Book Antiqua" w:hAnsi="Book Antiqua"/>
                <w:noProof/>
                <w:sz w:val="20"/>
                <w:szCs w:val="20"/>
                <w:lang w:val="id-ID"/>
              </w:rPr>
            </w:pPr>
            <w:r w:rsidRPr="005470D6">
              <w:rPr>
                <w:rFonts w:ascii="Book Antiqua" w:hAnsi="Book Antiqua"/>
                <w:b/>
                <w:sz w:val="20"/>
                <w:szCs w:val="20"/>
                <w:lang w:val="id-ID"/>
              </w:rPr>
              <w:t>styaningrumf1@gmail.com</w:t>
            </w:r>
          </w:p>
        </w:tc>
      </w:tr>
      <w:tr w:rsidR="0020147C" w:rsidRPr="0020147C" w:rsidTr="00F174FE">
        <w:tc>
          <w:tcPr>
            <w:tcW w:w="6143" w:type="dxa"/>
            <w:gridSpan w:val="3"/>
            <w:shd w:val="clear" w:color="auto" w:fill="auto"/>
          </w:tcPr>
          <w:p w:rsidR="0020147C" w:rsidRPr="0020147C" w:rsidRDefault="0020147C" w:rsidP="0020147C">
            <w:pPr>
              <w:pStyle w:val="JurnalASSETSABSTRAK"/>
              <w:rPr>
                <w:lang w:val="id-ID"/>
              </w:rPr>
            </w:pPr>
            <w:r w:rsidRPr="0020147C">
              <w:t>ABSTRAK</w:t>
            </w:r>
          </w:p>
          <w:p w:rsidR="0020147C" w:rsidRPr="0020147C" w:rsidRDefault="0020147C" w:rsidP="0020147C">
            <w:pPr>
              <w:pStyle w:val="JurnalASSETSABSTRAK"/>
              <w:jc w:val="both"/>
              <w:rPr>
                <w:lang w:val="en-US"/>
              </w:rPr>
            </w:pPr>
            <w:r w:rsidRPr="0020147C">
              <w:rPr>
                <w:b w:val="0"/>
                <w:lang w:val="id-ID"/>
              </w:rPr>
              <w:t xml:space="preserve">Penelitian ini bertujuan mengetahui  pengaruh minat untuk menjadi guru, konsep diri, dan persepsi mahasiswa tentang profesi guru di Universitas PGRI Madiun. Sampel dalam penelitian ini adalah mahasiswa pendidikan akuntansi tahun 2015-2018 sebanyak 163 dengan tehnik </w:t>
            </w:r>
            <w:r w:rsidRPr="0020147C">
              <w:rPr>
                <w:b w:val="0"/>
                <w:i/>
                <w:lang w:val="id-ID"/>
              </w:rPr>
              <w:t xml:space="preserve">simpel random sampling </w:t>
            </w:r>
            <w:r w:rsidRPr="0020147C">
              <w:rPr>
                <w:b w:val="0"/>
                <w:lang w:val="id-ID"/>
              </w:rPr>
              <w:t xml:space="preserve">melalui kuisioner. Penelitian ini menggunakan aplikasi </w:t>
            </w:r>
            <w:r w:rsidRPr="0020147C">
              <w:rPr>
                <w:b w:val="0"/>
                <w:i/>
                <w:lang w:val="id-ID"/>
              </w:rPr>
              <w:t>smartPLS</w:t>
            </w:r>
            <w:r w:rsidRPr="0020147C">
              <w:rPr>
                <w:b w:val="0"/>
                <w:lang w:val="id-ID"/>
              </w:rPr>
              <w:t xml:space="preserve">. Uji kelayakan data menggunakan uji validitas dan uji reliabilitas. Analisis data menggunakan </w:t>
            </w:r>
            <w:r w:rsidRPr="0020147C">
              <w:rPr>
                <w:b w:val="0"/>
                <w:i/>
                <w:lang w:val="id-ID"/>
              </w:rPr>
              <w:t>outer model</w:t>
            </w:r>
            <w:r w:rsidRPr="0020147C">
              <w:rPr>
                <w:b w:val="0"/>
                <w:lang w:val="id-ID"/>
              </w:rPr>
              <w:t xml:space="preserve"> dan </w:t>
            </w:r>
            <w:r w:rsidRPr="0020147C">
              <w:rPr>
                <w:b w:val="0"/>
                <w:i/>
                <w:lang w:val="id-ID"/>
              </w:rPr>
              <w:t>inner model</w:t>
            </w:r>
            <w:r w:rsidRPr="0020147C">
              <w:rPr>
                <w:b w:val="0"/>
                <w:lang w:val="id-ID"/>
              </w:rPr>
              <w:t>. Hasil penelitian menunjukkan terdapat pengaruh positif  dari faktor minat, konsep diri, dan persepsi tentang profesi guru terhadap keputusan untuk mengambil program studi pendidikan akuntansi pada mahasiswa pendidikan akuntansi Universitas PGRI Madiun.</w:t>
            </w:r>
          </w:p>
        </w:tc>
        <w:tc>
          <w:tcPr>
            <w:tcW w:w="2329" w:type="dxa"/>
            <w:vMerge w:val="restart"/>
            <w:shd w:val="clear" w:color="auto" w:fill="auto"/>
          </w:tcPr>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r w:rsidRPr="0020147C">
              <w:rPr>
                <w:rFonts w:ascii="Book Antiqua" w:hAnsi="Book Antiqua"/>
                <w:noProof/>
                <w:lang w:val="id-ID" w:eastAsia="id-ID"/>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wp:posOffset>
                  </wp:positionV>
                  <wp:extent cx="1254125" cy="9652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blip>
                          <a:srcRect/>
                          <a:stretch>
                            <a:fillRect/>
                          </a:stretch>
                        </pic:blipFill>
                        <pic:spPr bwMode="auto">
                          <a:xfrm>
                            <a:off x="0" y="0"/>
                            <a:ext cx="1254125" cy="965200"/>
                          </a:xfrm>
                          <a:prstGeom prst="rect">
                            <a:avLst/>
                          </a:prstGeom>
                          <a:noFill/>
                          <a:ln w="9525">
                            <a:noFill/>
                            <a:miter lim="800000"/>
                            <a:headEnd/>
                            <a:tailEnd/>
                          </a:ln>
                        </pic:spPr>
                      </pic:pic>
                    </a:graphicData>
                  </a:graphic>
                </wp:anchor>
              </w:drawing>
            </w: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lang w:val="id-ID"/>
              </w:rPr>
            </w:pPr>
          </w:p>
          <w:p w:rsidR="0020147C" w:rsidRPr="0020147C" w:rsidRDefault="0020147C" w:rsidP="0020147C">
            <w:pPr>
              <w:spacing w:after="0" w:line="240" w:lineRule="auto"/>
              <w:jc w:val="right"/>
              <w:rPr>
                <w:rFonts w:ascii="Book Antiqua" w:hAnsi="Book Antiqua"/>
                <w:b/>
              </w:rPr>
            </w:pPr>
            <w:r w:rsidRPr="0020147C">
              <w:rPr>
                <w:rFonts w:ascii="Book Antiqua" w:hAnsi="Book Antiqua"/>
                <w:b/>
              </w:rPr>
              <w:t>ASSETS</w:t>
            </w:r>
          </w:p>
          <w:p w:rsidR="0020147C" w:rsidRPr="0020147C" w:rsidRDefault="0020147C" w:rsidP="0020147C">
            <w:pPr>
              <w:spacing w:after="0" w:line="240" w:lineRule="auto"/>
              <w:jc w:val="right"/>
              <w:rPr>
                <w:rFonts w:ascii="Book Antiqua" w:hAnsi="Book Antiqua"/>
                <w:b/>
                <w:lang w:val="id-ID"/>
              </w:rPr>
            </w:pPr>
            <w:r w:rsidRPr="0020147C">
              <w:rPr>
                <w:rFonts w:ascii="Book Antiqua" w:hAnsi="Book Antiqua"/>
                <w:b/>
              </w:rPr>
              <w:t>Jurnal</w:t>
            </w:r>
            <w:r w:rsidRPr="0020147C">
              <w:rPr>
                <w:rFonts w:ascii="Book Antiqua" w:hAnsi="Book Antiqua"/>
                <w:b/>
                <w:lang w:val="id-ID"/>
              </w:rPr>
              <w:t xml:space="preserve"> </w:t>
            </w:r>
            <w:r w:rsidRPr="0020147C">
              <w:rPr>
                <w:rFonts w:ascii="Book Antiqua" w:hAnsi="Book Antiqua"/>
                <w:b/>
              </w:rPr>
              <w:t>Akuntansi</w:t>
            </w:r>
          </w:p>
          <w:p w:rsidR="0020147C" w:rsidRPr="0020147C" w:rsidRDefault="0020147C" w:rsidP="0020147C">
            <w:pPr>
              <w:spacing w:after="0" w:line="240" w:lineRule="auto"/>
              <w:jc w:val="right"/>
              <w:rPr>
                <w:rFonts w:ascii="Book Antiqua" w:hAnsi="Book Antiqua"/>
                <w:b/>
              </w:rPr>
            </w:pPr>
            <w:r w:rsidRPr="0020147C">
              <w:rPr>
                <w:rFonts w:ascii="Book Antiqua" w:hAnsi="Book Antiqua"/>
                <w:b/>
              </w:rPr>
              <w:t>dan</w:t>
            </w:r>
            <w:r w:rsidRPr="0020147C">
              <w:rPr>
                <w:rFonts w:ascii="Book Antiqua" w:hAnsi="Book Antiqua"/>
                <w:b/>
                <w:lang w:val="id-ID"/>
              </w:rPr>
              <w:t xml:space="preserve"> </w:t>
            </w:r>
            <w:r w:rsidRPr="0020147C">
              <w:rPr>
                <w:rFonts w:ascii="Book Antiqua" w:hAnsi="Book Antiqua"/>
                <w:b/>
              </w:rPr>
              <w:t>Pendidikan</w:t>
            </w:r>
          </w:p>
          <w:p w:rsidR="0020147C" w:rsidRPr="0020147C" w:rsidRDefault="0020147C" w:rsidP="0020147C">
            <w:pPr>
              <w:spacing w:after="0" w:line="240" w:lineRule="auto"/>
              <w:jc w:val="right"/>
              <w:rPr>
                <w:rFonts w:ascii="Book Antiqua" w:hAnsi="Book Antiqua"/>
              </w:rPr>
            </w:pPr>
            <w:r w:rsidRPr="0020147C">
              <w:rPr>
                <w:rFonts w:ascii="Book Antiqua" w:hAnsi="Book Antiqua"/>
              </w:rPr>
              <w:t>Vol. 6 No. 1</w:t>
            </w:r>
          </w:p>
          <w:p w:rsidR="0020147C" w:rsidRPr="0020147C" w:rsidRDefault="0020147C" w:rsidP="0020147C">
            <w:pPr>
              <w:spacing w:after="0" w:line="240" w:lineRule="auto"/>
              <w:jc w:val="right"/>
              <w:rPr>
                <w:rFonts w:ascii="Book Antiqua" w:hAnsi="Book Antiqua"/>
                <w:lang w:val="id-ID"/>
              </w:rPr>
            </w:pPr>
            <w:r w:rsidRPr="0020147C">
              <w:rPr>
                <w:rFonts w:ascii="Book Antiqua" w:hAnsi="Book Antiqua"/>
              </w:rPr>
              <w:t xml:space="preserve">Hlmn. </w:t>
            </w:r>
            <w:r w:rsidRPr="0020147C">
              <w:rPr>
                <w:rFonts w:ascii="Book Antiqua" w:hAnsi="Book Antiqua"/>
                <w:lang w:val="id-ID"/>
              </w:rPr>
              <w:t>85-92</w:t>
            </w:r>
          </w:p>
          <w:p w:rsidR="0020147C" w:rsidRPr="0020147C" w:rsidRDefault="0020147C" w:rsidP="0020147C">
            <w:pPr>
              <w:spacing w:after="0" w:line="240" w:lineRule="auto"/>
              <w:jc w:val="right"/>
              <w:rPr>
                <w:rFonts w:ascii="Book Antiqua" w:hAnsi="Book Antiqua"/>
              </w:rPr>
            </w:pPr>
            <w:r w:rsidRPr="0020147C">
              <w:rPr>
                <w:rFonts w:ascii="Book Antiqua" w:hAnsi="Book Antiqua"/>
              </w:rPr>
              <w:t xml:space="preserve">Madiun, </w:t>
            </w:r>
            <w:r w:rsidRPr="0020147C">
              <w:rPr>
                <w:rFonts w:ascii="Book Antiqua" w:hAnsi="Book Antiqua"/>
                <w:lang w:val="id-ID"/>
              </w:rPr>
              <w:t>Oktober</w:t>
            </w:r>
            <w:r w:rsidRPr="0020147C">
              <w:rPr>
                <w:rFonts w:ascii="Book Antiqua" w:hAnsi="Book Antiqua"/>
              </w:rPr>
              <w:t xml:space="preserve"> 2017</w:t>
            </w:r>
          </w:p>
          <w:p w:rsidR="0020147C" w:rsidRPr="0020147C" w:rsidRDefault="0020147C" w:rsidP="0020147C">
            <w:pPr>
              <w:spacing w:after="0" w:line="240" w:lineRule="auto"/>
              <w:jc w:val="right"/>
              <w:rPr>
                <w:rFonts w:ascii="Book Antiqua" w:hAnsi="Book Antiqua"/>
              </w:rPr>
            </w:pPr>
            <w:r w:rsidRPr="0020147C">
              <w:rPr>
                <w:rFonts w:ascii="Book Antiqua" w:hAnsi="Book Antiqua"/>
              </w:rPr>
              <w:t>p-ISSN:</w:t>
            </w:r>
            <w:r w:rsidRPr="0020147C">
              <w:rPr>
                <w:rFonts w:ascii="Book Antiqua" w:hAnsi="Book Antiqua"/>
                <w:lang w:val="id-ID"/>
              </w:rPr>
              <w:t xml:space="preserve"> </w:t>
            </w:r>
            <w:r w:rsidRPr="0020147C">
              <w:rPr>
                <w:rFonts w:ascii="Book Antiqua" w:hAnsi="Book Antiqua"/>
              </w:rPr>
              <w:t>2302-6251</w:t>
            </w:r>
          </w:p>
          <w:p w:rsidR="0020147C" w:rsidRPr="0020147C" w:rsidRDefault="0020147C" w:rsidP="0020147C">
            <w:pPr>
              <w:spacing w:after="0" w:line="240" w:lineRule="auto"/>
              <w:jc w:val="right"/>
              <w:rPr>
                <w:rFonts w:ascii="Book Antiqua" w:hAnsi="Book Antiqua"/>
              </w:rPr>
            </w:pPr>
            <w:r w:rsidRPr="0020147C">
              <w:rPr>
                <w:rFonts w:ascii="Book Antiqua" w:hAnsi="Book Antiqua"/>
              </w:rPr>
              <w:t>e-ISSN: 2477-4995</w:t>
            </w:r>
          </w:p>
          <w:p w:rsidR="0020147C" w:rsidRPr="0020147C" w:rsidRDefault="0020147C" w:rsidP="0020147C">
            <w:pPr>
              <w:spacing w:after="0" w:line="240" w:lineRule="auto"/>
              <w:jc w:val="right"/>
              <w:rPr>
                <w:rFonts w:ascii="Book Antiqua" w:hAnsi="Book Antiqua"/>
                <w:b/>
              </w:rPr>
            </w:pPr>
          </w:p>
          <w:p w:rsidR="0020147C" w:rsidRPr="0020147C" w:rsidRDefault="0020147C" w:rsidP="0020147C">
            <w:pPr>
              <w:spacing w:after="0" w:line="240" w:lineRule="auto"/>
              <w:jc w:val="right"/>
              <w:rPr>
                <w:rFonts w:ascii="Book Antiqua" w:hAnsi="Book Antiqua"/>
              </w:rPr>
            </w:pPr>
            <w:r w:rsidRPr="0020147C">
              <w:rPr>
                <w:rFonts w:ascii="Book Antiqua" w:hAnsi="Book Antiqua"/>
              </w:rPr>
              <w:t>Artikel</w:t>
            </w:r>
            <w:r w:rsidRPr="0020147C">
              <w:rPr>
                <w:rFonts w:ascii="Book Antiqua" w:hAnsi="Book Antiqua"/>
                <w:lang w:val="id-ID"/>
              </w:rPr>
              <w:t xml:space="preserve"> </w:t>
            </w:r>
            <w:r w:rsidRPr="0020147C">
              <w:rPr>
                <w:rFonts w:ascii="Book Antiqua" w:hAnsi="Book Antiqua"/>
              </w:rPr>
              <w:t>masuk:</w:t>
            </w:r>
          </w:p>
          <w:p w:rsidR="0020147C" w:rsidRPr="0020147C" w:rsidRDefault="0020147C" w:rsidP="0020147C">
            <w:pPr>
              <w:spacing w:after="0" w:line="240" w:lineRule="auto"/>
              <w:jc w:val="right"/>
              <w:rPr>
                <w:rFonts w:ascii="Book Antiqua" w:hAnsi="Book Antiqua"/>
                <w:lang w:val="id-ID"/>
              </w:rPr>
            </w:pPr>
            <w:r w:rsidRPr="0020147C">
              <w:rPr>
                <w:rFonts w:ascii="Book Antiqua" w:hAnsi="Book Antiqua"/>
                <w:lang w:val="id-ID"/>
              </w:rPr>
              <w:t>1 Agustus 2017</w:t>
            </w:r>
          </w:p>
          <w:p w:rsidR="0020147C" w:rsidRPr="0020147C" w:rsidRDefault="0020147C" w:rsidP="0020147C">
            <w:pPr>
              <w:spacing w:after="0" w:line="240" w:lineRule="auto"/>
              <w:jc w:val="right"/>
              <w:rPr>
                <w:rFonts w:ascii="Book Antiqua" w:hAnsi="Book Antiqua"/>
              </w:rPr>
            </w:pPr>
            <w:r w:rsidRPr="0020147C">
              <w:rPr>
                <w:rFonts w:ascii="Book Antiqua" w:hAnsi="Book Antiqua"/>
              </w:rPr>
              <w:t>Tanggal</w:t>
            </w:r>
            <w:r w:rsidRPr="0020147C">
              <w:rPr>
                <w:rFonts w:ascii="Book Antiqua" w:hAnsi="Book Antiqua"/>
                <w:lang w:val="id-ID"/>
              </w:rPr>
              <w:t xml:space="preserve"> </w:t>
            </w:r>
            <w:r w:rsidRPr="0020147C">
              <w:rPr>
                <w:rFonts w:ascii="Book Antiqua" w:hAnsi="Book Antiqua"/>
              </w:rPr>
              <w:t>diterima</w:t>
            </w:r>
            <w:r w:rsidRPr="0020147C">
              <w:rPr>
                <w:rFonts w:ascii="Book Antiqua" w:hAnsi="Book Antiqua"/>
                <w:lang w:val="id-ID"/>
              </w:rPr>
              <w:t>:</w:t>
            </w:r>
          </w:p>
          <w:p w:rsidR="0020147C" w:rsidRPr="0020147C" w:rsidRDefault="0020147C" w:rsidP="0020147C">
            <w:pPr>
              <w:spacing w:after="0" w:line="240" w:lineRule="auto"/>
              <w:jc w:val="right"/>
              <w:rPr>
                <w:rFonts w:ascii="Book Antiqua" w:hAnsi="Book Antiqua"/>
                <w:noProof/>
                <w:lang w:val="id-ID"/>
              </w:rPr>
            </w:pPr>
            <w:r w:rsidRPr="0020147C">
              <w:rPr>
                <w:rFonts w:ascii="Book Antiqua" w:hAnsi="Book Antiqua"/>
                <w:lang w:val="id-ID"/>
              </w:rPr>
              <w:t>17 Agustus 2017</w:t>
            </w:r>
          </w:p>
        </w:tc>
      </w:tr>
      <w:tr w:rsidR="0020147C" w:rsidRPr="0020147C" w:rsidTr="00F174FE">
        <w:tc>
          <w:tcPr>
            <w:tcW w:w="1384" w:type="dxa"/>
            <w:shd w:val="clear" w:color="auto" w:fill="auto"/>
          </w:tcPr>
          <w:p w:rsidR="0020147C" w:rsidRPr="0020147C" w:rsidRDefault="0020147C" w:rsidP="0020147C">
            <w:pPr>
              <w:pStyle w:val="JurnalASSETSABSTRAK"/>
            </w:pPr>
          </w:p>
        </w:tc>
        <w:tc>
          <w:tcPr>
            <w:tcW w:w="4759" w:type="dxa"/>
            <w:gridSpan w:val="2"/>
            <w:shd w:val="clear" w:color="auto" w:fill="auto"/>
          </w:tcPr>
          <w:p w:rsidR="0020147C" w:rsidRPr="0020147C" w:rsidRDefault="0020147C" w:rsidP="0020147C">
            <w:pPr>
              <w:pStyle w:val="JurnalASSETSABSTRAK"/>
            </w:pP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1384" w:type="dxa"/>
            <w:shd w:val="clear" w:color="auto" w:fill="auto"/>
          </w:tcPr>
          <w:p w:rsidR="0020147C" w:rsidRPr="0020147C" w:rsidRDefault="0020147C" w:rsidP="0020147C">
            <w:pPr>
              <w:pStyle w:val="JurnalASSETSKataKunci"/>
              <w:tabs>
                <w:tab w:val="clear" w:pos="1593"/>
                <w:tab w:val="left" w:pos="1276"/>
              </w:tabs>
              <w:ind w:left="1276" w:hanging="1276"/>
              <w:rPr>
                <w:sz w:val="22"/>
                <w:szCs w:val="22"/>
              </w:rPr>
            </w:pPr>
            <w:r w:rsidRPr="0020147C">
              <w:rPr>
                <w:sz w:val="22"/>
                <w:szCs w:val="22"/>
              </w:rPr>
              <w:t>Kata Kunci :</w:t>
            </w:r>
          </w:p>
        </w:tc>
        <w:tc>
          <w:tcPr>
            <w:tcW w:w="4759" w:type="dxa"/>
            <w:gridSpan w:val="2"/>
            <w:shd w:val="clear" w:color="auto" w:fill="auto"/>
          </w:tcPr>
          <w:p w:rsidR="0020147C" w:rsidRPr="0020147C" w:rsidRDefault="0020147C" w:rsidP="0020147C">
            <w:pPr>
              <w:pStyle w:val="JurnalASSETSKataKunci"/>
              <w:tabs>
                <w:tab w:val="clear" w:pos="1593"/>
                <w:tab w:val="left" w:pos="33"/>
              </w:tabs>
              <w:ind w:left="33" w:firstLine="0"/>
              <w:rPr>
                <w:sz w:val="22"/>
                <w:szCs w:val="22"/>
                <w:lang w:val="id-ID"/>
              </w:rPr>
            </w:pPr>
            <w:r w:rsidRPr="0020147C">
              <w:rPr>
                <w:sz w:val="22"/>
                <w:szCs w:val="22"/>
                <w:lang w:val="id-ID"/>
              </w:rPr>
              <w:t>minat, konsep diri, persepsi, keputusan memilih</w:t>
            </w: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1384" w:type="dxa"/>
            <w:shd w:val="clear" w:color="auto" w:fill="auto"/>
          </w:tcPr>
          <w:p w:rsidR="0020147C" w:rsidRPr="0020147C" w:rsidRDefault="0020147C" w:rsidP="0020147C">
            <w:pPr>
              <w:pStyle w:val="JurnalASSETSABSTRAK"/>
            </w:pPr>
          </w:p>
        </w:tc>
        <w:tc>
          <w:tcPr>
            <w:tcW w:w="4759" w:type="dxa"/>
            <w:gridSpan w:val="2"/>
            <w:shd w:val="clear" w:color="auto" w:fill="auto"/>
          </w:tcPr>
          <w:p w:rsidR="0020147C" w:rsidRPr="0020147C" w:rsidRDefault="0020147C" w:rsidP="0020147C">
            <w:pPr>
              <w:pStyle w:val="JurnalASSETSABSTRAK"/>
            </w:pP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6143" w:type="dxa"/>
            <w:gridSpan w:val="3"/>
            <w:shd w:val="clear" w:color="auto" w:fill="auto"/>
          </w:tcPr>
          <w:p w:rsidR="0020147C" w:rsidRPr="0020147C" w:rsidRDefault="0020147C" w:rsidP="0020147C">
            <w:pPr>
              <w:pStyle w:val="JurnalASSETSABSTRAK"/>
              <w:rPr>
                <w:lang w:val="id-ID"/>
              </w:rPr>
            </w:pPr>
            <w:r w:rsidRPr="0020147C">
              <w:t>ABSTRACT</w:t>
            </w:r>
          </w:p>
          <w:p w:rsidR="0020147C" w:rsidRPr="0020147C" w:rsidRDefault="0020147C" w:rsidP="0020147C">
            <w:pPr>
              <w:pStyle w:val="JurnalASSETSABSTRAK"/>
              <w:jc w:val="both"/>
              <w:rPr>
                <w:b w:val="0"/>
                <w:lang w:val="id-ID"/>
              </w:rPr>
            </w:pPr>
            <w:r w:rsidRPr="0020147C">
              <w:rPr>
                <w:b w:val="0"/>
                <w:lang w:val="id-ID"/>
              </w:rPr>
              <w:t>This study aims to determine the effect of interest in becoming a teacher, self-concept, and students' perceptions of the teaching profession at the University of PGRI Madiun. The sample in this study were 163-2018 accounting education students with 163 techniques using simple random sampling through questionnaires. This research uses smartPLS applications. Data feasibility test using validity test and reliability test. Data analysis using outer model and inner model. The results showed that there were positive influences of factors of interest, self-concept, and perceptions of the teaching profession on the decision to take accounting education courses in accounting education students at the University of PGRI Madiun.</w:t>
            </w:r>
          </w:p>
          <w:p w:rsidR="0020147C" w:rsidRPr="0020147C" w:rsidRDefault="0020147C" w:rsidP="0020147C">
            <w:pPr>
              <w:pStyle w:val="JurnalASSETSisiabstrak"/>
              <w:rPr>
                <w:sz w:val="22"/>
                <w:szCs w:val="22"/>
                <w:lang w:val="id-ID"/>
              </w:rPr>
            </w:pP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1384" w:type="dxa"/>
            <w:shd w:val="clear" w:color="auto" w:fill="auto"/>
          </w:tcPr>
          <w:p w:rsidR="0020147C" w:rsidRPr="0020147C" w:rsidRDefault="0020147C" w:rsidP="0020147C">
            <w:pPr>
              <w:pStyle w:val="JurnalASSETSKeywords"/>
              <w:rPr>
                <w:sz w:val="22"/>
                <w:szCs w:val="22"/>
              </w:rPr>
            </w:pPr>
          </w:p>
        </w:tc>
        <w:tc>
          <w:tcPr>
            <w:tcW w:w="4759" w:type="dxa"/>
            <w:gridSpan w:val="2"/>
            <w:shd w:val="clear" w:color="auto" w:fill="auto"/>
          </w:tcPr>
          <w:p w:rsidR="0020147C" w:rsidRPr="0020147C" w:rsidRDefault="0020147C" w:rsidP="0020147C">
            <w:pPr>
              <w:pStyle w:val="JurnalASSETSKeywords"/>
              <w:rPr>
                <w:sz w:val="22"/>
                <w:szCs w:val="22"/>
              </w:rPr>
            </w:pP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1384" w:type="dxa"/>
            <w:shd w:val="clear" w:color="auto" w:fill="auto"/>
          </w:tcPr>
          <w:p w:rsidR="0020147C" w:rsidRPr="0020147C" w:rsidRDefault="0020147C" w:rsidP="0020147C">
            <w:pPr>
              <w:pStyle w:val="JurnalASSETSKeywords"/>
              <w:rPr>
                <w:sz w:val="22"/>
                <w:szCs w:val="22"/>
              </w:rPr>
            </w:pPr>
            <w:r w:rsidRPr="0020147C">
              <w:rPr>
                <w:sz w:val="22"/>
                <w:szCs w:val="22"/>
              </w:rPr>
              <w:t>Keywords :</w:t>
            </w:r>
          </w:p>
        </w:tc>
        <w:tc>
          <w:tcPr>
            <w:tcW w:w="4759" w:type="dxa"/>
            <w:gridSpan w:val="2"/>
            <w:shd w:val="clear" w:color="auto" w:fill="auto"/>
          </w:tcPr>
          <w:p w:rsidR="0020147C" w:rsidRPr="0020147C" w:rsidRDefault="0020147C" w:rsidP="0020147C">
            <w:pPr>
              <w:pStyle w:val="JurnalASSETSKeywords"/>
              <w:rPr>
                <w:sz w:val="22"/>
                <w:szCs w:val="22"/>
                <w:lang w:val="id-ID"/>
              </w:rPr>
            </w:pPr>
            <w:r w:rsidRPr="0020147C">
              <w:rPr>
                <w:sz w:val="22"/>
                <w:szCs w:val="22"/>
              </w:rPr>
              <w:t>interest, self concept, professional, decision to choose</w:t>
            </w: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r w:rsidR="0020147C" w:rsidRPr="0020147C" w:rsidTr="00F174FE">
        <w:tc>
          <w:tcPr>
            <w:tcW w:w="1384" w:type="dxa"/>
            <w:shd w:val="clear" w:color="auto" w:fill="auto"/>
          </w:tcPr>
          <w:p w:rsidR="0020147C" w:rsidRPr="0020147C" w:rsidRDefault="0020147C" w:rsidP="0020147C">
            <w:pPr>
              <w:pStyle w:val="JurnalASSETSKeywords"/>
              <w:rPr>
                <w:sz w:val="22"/>
                <w:szCs w:val="22"/>
              </w:rPr>
            </w:pPr>
          </w:p>
        </w:tc>
        <w:tc>
          <w:tcPr>
            <w:tcW w:w="4759" w:type="dxa"/>
            <w:gridSpan w:val="2"/>
            <w:shd w:val="clear" w:color="auto" w:fill="auto"/>
          </w:tcPr>
          <w:p w:rsidR="0020147C" w:rsidRPr="0020147C" w:rsidRDefault="0020147C" w:rsidP="0020147C">
            <w:pPr>
              <w:pStyle w:val="JurnalASSETSKeywords"/>
              <w:rPr>
                <w:sz w:val="22"/>
                <w:szCs w:val="22"/>
                <w:lang w:val="id-ID"/>
              </w:rPr>
            </w:pPr>
          </w:p>
        </w:tc>
        <w:tc>
          <w:tcPr>
            <w:tcW w:w="2329" w:type="dxa"/>
            <w:vMerge/>
            <w:shd w:val="clear" w:color="auto" w:fill="auto"/>
          </w:tcPr>
          <w:p w:rsidR="0020147C" w:rsidRPr="0020147C" w:rsidRDefault="0020147C" w:rsidP="0020147C">
            <w:pPr>
              <w:spacing w:after="0" w:line="240" w:lineRule="auto"/>
              <w:jc w:val="right"/>
              <w:rPr>
                <w:rFonts w:ascii="Book Antiqua" w:hAnsi="Book Antiqua"/>
                <w:b/>
                <w:lang w:val="id-ID"/>
              </w:rPr>
            </w:pPr>
          </w:p>
        </w:tc>
      </w:tr>
    </w:tbl>
    <w:p w:rsidR="006A4DB0" w:rsidRPr="0020147C" w:rsidRDefault="00DB255B" w:rsidP="0020147C">
      <w:pPr>
        <w:spacing w:line="240" w:lineRule="auto"/>
        <w:rPr>
          <w:rFonts w:ascii="Book Antiqua" w:hAnsi="Book Antiqua"/>
        </w:rPr>
        <w:sectPr w:rsidR="006A4DB0" w:rsidRPr="0020147C" w:rsidSect="00617CBF">
          <w:headerReference w:type="even" r:id="rId8"/>
          <w:headerReference w:type="default" r:id="rId9"/>
          <w:footerReference w:type="even" r:id="rId10"/>
          <w:footerReference w:type="default" r:id="rId11"/>
          <w:footerReference w:type="first" r:id="rId12"/>
          <w:pgSz w:w="11907" w:h="16839" w:code="9"/>
          <w:pgMar w:top="1418" w:right="1418" w:bottom="1418" w:left="1985" w:header="720" w:footer="720" w:gutter="0"/>
          <w:cols w:space="720"/>
          <w:titlePg/>
          <w:docGrid w:linePitch="360"/>
        </w:sectPr>
      </w:pPr>
      <w:r w:rsidRPr="0020147C">
        <w:rPr>
          <w:rFonts w:ascii="Book Antiqua" w:hAnsi="Book Antiqua"/>
        </w:rPr>
        <w:br w:type="textWrapping" w:clear="all"/>
      </w:r>
    </w:p>
    <w:p w:rsidR="002548B7" w:rsidRPr="0020147C" w:rsidRDefault="002548B7" w:rsidP="0020147C">
      <w:pPr>
        <w:pStyle w:val="JurnalASSETSJudulbagian"/>
      </w:pPr>
      <w:r w:rsidRPr="0020147C">
        <w:lastRenderedPageBreak/>
        <w:t>PENDAHULUAN</w:t>
      </w:r>
    </w:p>
    <w:p w:rsidR="0020147C" w:rsidRPr="0020147C" w:rsidRDefault="0020147C" w:rsidP="0020147C">
      <w:pPr>
        <w:pStyle w:val="JurnalASSETSJudulbagian"/>
        <w:ind w:firstLine="720"/>
        <w:rPr>
          <w:rFonts w:eastAsia="Times New Roman"/>
          <w:b w:val="0"/>
          <w:lang w:eastAsia="id-ID"/>
        </w:rPr>
      </w:pPr>
      <w:r w:rsidRPr="0020147C">
        <w:rPr>
          <w:rFonts w:eastAsia="Times New Roman"/>
          <w:b w:val="0"/>
          <w:lang w:eastAsia="id-ID"/>
        </w:rPr>
        <w:t>Dalam proses pendidikan, profesi guru menjadi komponen utama, selain faktor kurikulum, metode, sarana prasarana, evaluasi, dan lingkungan. Sebagai seorang pendidik harus mampu mendalami, memahami dan melaksanakan untuk mencapai suatu tujuan pendidikan. Apabila seorang guru gagal dalam melaksanakan proses pendidikan, maka juga gagal untuk proses pembentukan sumber daya manusia yang kompeten dan berbudi luhur.</w:t>
      </w:r>
      <w:r w:rsidRPr="0020147C">
        <w:rPr>
          <w:b w:val="0"/>
          <w:color w:val="000000"/>
        </w:rPr>
        <w:t xml:space="preserve"> </w:t>
      </w:r>
      <w:r w:rsidRPr="0020147C">
        <w:rPr>
          <w:rFonts w:eastAsia="Times New Roman"/>
          <w:b w:val="0"/>
          <w:lang w:eastAsia="id-ID"/>
        </w:rPr>
        <w:t xml:space="preserve">Suatu proses pendidikan  juga sangat tergantung pada profesionalisme seorang guru dalam membimbing peserta didik untuk proses pembelajaran. Faktor lain yang juga mampu mempengaruhi proses pendidikan adalah terletak pada  kesiapan dan mutu kinerja guru. </w:t>
      </w:r>
    </w:p>
    <w:p w:rsidR="0020147C" w:rsidRPr="0020147C" w:rsidRDefault="0020147C" w:rsidP="0020147C">
      <w:pPr>
        <w:pStyle w:val="JurnalASSETSJudulbagian"/>
        <w:ind w:firstLine="720"/>
        <w:rPr>
          <w:rFonts w:eastAsia="Times New Roman"/>
          <w:b w:val="0"/>
          <w:lang w:eastAsia="id-ID"/>
        </w:rPr>
      </w:pPr>
      <w:r w:rsidRPr="0020147C">
        <w:rPr>
          <w:rFonts w:eastAsia="Times New Roman"/>
          <w:b w:val="0"/>
          <w:lang w:eastAsia="id-ID"/>
        </w:rPr>
        <w:t xml:space="preserve">Sejalan dengan perkembangan era informasi yang semakin maju pesat, profesi guru bukan lagi hanya menjadi pemberi informasi, namun guru harus bisa menjadi fasilitator, motivator, dan pembimbing murid untuk mampu mencari dan mengolah informasi. Jadi menjadi seorang guru harus terus mengembangkan keahlian yang dimiliki dan tidak hanya terpusat pada penguasaam materi saja. Guru juga berperan menjadi tauladan bagi peserta didik, karena itu peran guru sangat berpengaruh pada keberhasilan sebuah pendidikan. Untuk itu, apabila ingin menjadi guru profersional dalam hal wawasan pengetahuan akademis dan praktis harus mampu di tingkatkan dan dikembangkan melalui jalur jenjang pendidikan. </w:t>
      </w:r>
    </w:p>
    <w:p w:rsidR="0020147C" w:rsidRPr="0020147C" w:rsidRDefault="0020147C" w:rsidP="0020147C">
      <w:pPr>
        <w:pStyle w:val="JurnalASSETSJudulbagian"/>
        <w:ind w:firstLine="720"/>
        <w:rPr>
          <w:rFonts w:eastAsia="Times New Roman"/>
          <w:b w:val="0"/>
          <w:lang w:eastAsia="id-ID"/>
        </w:rPr>
      </w:pPr>
      <w:r w:rsidRPr="0020147C">
        <w:rPr>
          <w:rFonts w:eastAsia="Times New Roman"/>
          <w:b w:val="0"/>
          <w:lang w:eastAsia="id-ID"/>
        </w:rPr>
        <w:t xml:space="preserve">Pendidikan Akuntansi adalah menghasilkan pendidik yang profesional dalam bidang akuntansi. Pendidikan Akuntansi akan menciptakan tenaga profesi pendidik yang mampu menguasai pengetahuan tentang akuntansi, mampu menjadi seorang pendidik yang profesional dalam bidangnya dan memiliki fleksibelitas yang tinggi. Universitas PGRI Madiun (UNIPMA) merupakan Perguruan Tinggi di Madiun yang berbasis </w:t>
      </w:r>
      <w:r w:rsidRPr="0020147C">
        <w:rPr>
          <w:b w:val="0"/>
        </w:rPr>
        <w:t>kependidikan</w:t>
      </w:r>
      <w:r w:rsidRPr="0020147C">
        <w:rPr>
          <w:rFonts w:eastAsia="Times New Roman"/>
          <w:b w:val="0"/>
          <w:lang w:eastAsia="id-ID"/>
        </w:rPr>
        <w:t xml:space="preserve"> yaitu Fakultas Keguruan dan Ilmu Pendidikan, satu dari banyak program studinya adalah program studi Pendidikan Akuntansi. Program studi Pendidikan Akuntansi menjadi program studi yang diminati oleh calon mahasiswa yang memutuskan untuk mengambil program studi tersebut, hal itu dapat dilihat dari banyaknya mahasiswa yang terdaftar yaitu sebanyak 275 mahasiswa pada tahun 2015 – 2018.</w:t>
      </w: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r w:rsidRPr="0020147C">
        <w:rPr>
          <w:noProof/>
          <w:lang w:eastAsia="id-ID"/>
        </w:rPr>
        <w:pict>
          <v:shapetype id="_x0000_t32" coordsize="21600,21600" o:spt="32" o:oned="t" path="m,l21600,21600e" filled="f">
            <v:path arrowok="t" fillok="f" o:connecttype="none"/>
            <o:lock v:ext="edit" shapetype="t"/>
          </v:shapetype>
          <v:shape id="_x0000_s1046" type="#_x0000_t32" style="position:absolute;left:0;text-align:left;margin-left:59.75pt;margin-top:1.8pt;width:0;height:288.7pt;flip:y;z-index:251665408" o:connectortype="straight">
            <v:stroke endarrow="block"/>
          </v:shape>
        </w:pict>
      </w:r>
    </w:p>
    <w:p w:rsidR="0020147C" w:rsidRPr="0020147C" w:rsidRDefault="0020147C" w:rsidP="0020147C">
      <w:pPr>
        <w:tabs>
          <w:tab w:val="left" w:pos="2913"/>
        </w:tabs>
        <w:spacing w:line="240" w:lineRule="auto"/>
        <w:rPr>
          <w:rFonts w:ascii="Book Antiqua" w:hAnsi="Book Antiqua"/>
          <w:lang w:val="id-ID"/>
        </w:rPr>
      </w:pPr>
      <w:r w:rsidRPr="0020147C">
        <w:rPr>
          <w:rFonts w:ascii="Book Antiqua" w:hAnsi="Book Antiqua"/>
        </w:rPr>
        <w:tab/>
      </w:r>
      <w:r w:rsidRPr="0020147C">
        <w:rPr>
          <w:rFonts w:ascii="Book Antiqua" w:hAnsi="Book Antiqua"/>
          <w:lang w:val="id-ID"/>
        </w:rPr>
        <w:t>106</w:t>
      </w:r>
    </w:p>
    <w:p w:rsidR="0020147C" w:rsidRPr="0020147C" w:rsidRDefault="0020147C" w:rsidP="0020147C">
      <w:pPr>
        <w:tabs>
          <w:tab w:val="left" w:pos="720"/>
          <w:tab w:val="left" w:pos="1725"/>
        </w:tabs>
        <w:spacing w:line="240" w:lineRule="auto"/>
        <w:rPr>
          <w:rFonts w:ascii="Book Antiqua" w:hAnsi="Book Antiqua"/>
          <w:lang w:val="id-ID"/>
        </w:rPr>
      </w:pPr>
      <w:r w:rsidRPr="0020147C">
        <w:rPr>
          <w:rFonts w:ascii="Book Antiqua" w:hAnsi="Book Antiqua"/>
          <w:noProof/>
          <w:lang w:eastAsia="id-ID"/>
        </w:rPr>
        <w:pict>
          <v:rect id="_x0000_s1043" style="position:absolute;margin-left:141.5pt;margin-top:2.7pt;width:28.45pt;height:252.8pt;z-index:251662336" fillcolor="black [3213]"/>
        </w:pict>
      </w:r>
      <w:r w:rsidRPr="0020147C">
        <w:rPr>
          <w:rFonts w:ascii="Book Antiqua" w:hAnsi="Book Antiqua"/>
          <w:noProof/>
          <w:lang w:eastAsia="id-ID"/>
        </w:rPr>
        <w:pict>
          <v:rect id="_x0000_s1042" style="position:absolute;margin-left:78.85pt;margin-top:14.4pt;width:28.45pt;height:240.25pt;z-index:251661312" fillcolor="black [3213]"/>
        </w:pict>
      </w:r>
      <w:r w:rsidRPr="0020147C">
        <w:rPr>
          <w:rFonts w:ascii="Book Antiqua" w:hAnsi="Book Antiqua"/>
          <w:lang w:val="id-ID"/>
        </w:rPr>
        <w:tab/>
      </w:r>
      <w:r w:rsidRPr="0020147C">
        <w:rPr>
          <w:rFonts w:ascii="Book Antiqua" w:hAnsi="Book Antiqua"/>
          <w:lang w:val="id-ID"/>
        </w:rPr>
        <w:tab/>
        <w:t>102</w:t>
      </w:r>
    </w:p>
    <w:p w:rsidR="0020147C" w:rsidRPr="0020147C" w:rsidRDefault="0020147C" w:rsidP="0020147C">
      <w:pPr>
        <w:spacing w:line="240" w:lineRule="auto"/>
        <w:ind w:firstLine="720"/>
        <w:rPr>
          <w:rFonts w:ascii="Book Antiqua" w:hAnsi="Book Antiqua"/>
          <w:lang w:val="id-ID"/>
        </w:rPr>
      </w:pPr>
    </w:p>
    <w:p w:rsidR="0020147C" w:rsidRPr="0020147C" w:rsidRDefault="0020147C" w:rsidP="0020147C">
      <w:pPr>
        <w:spacing w:line="240" w:lineRule="auto"/>
        <w:rPr>
          <w:rFonts w:ascii="Book Antiqua" w:hAnsi="Book Antiqua"/>
        </w:rPr>
      </w:pPr>
    </w:p>
    <w:p w:rsidR="0020147C" w:rsidRPr="0020147C" w:rsidRDefault="0020147C" w:rsidP="0020147C">
      <w:pPr>
        <w:spacing w:line="240" w:lineRule="auto"/>
        <w:rPr>
          <w:rFonts w:ascii="Book Antiqua" w:hAnsi="Book Antiqua"/>
        </w:rPr>
      </w:pPr>
    </w:p>
    <w:p w:rsidR="0020147C" w:rsidRPr="0020147C" w:rsidRDefault="0020147C" w:rsidP="0020147C">
      <w:pPr>
        <w:spacing w:line="240" w:lineRule="auto"/>
        <w:rPr>
          <w:rFonts w:ascii="Book Antiqua" w:hAnsi="Book Antiqua"/>
        </w:rPr>
      </w:pPr>
    </w:p>
    <w:p w:rsidR="0020147C" w:rsidRPr="0020147C" w:rsidRDefault="0020147C" w:rsidP="0020147C">
      <w:pPr>
        <w:spacing w:line="240" w:lineRule="auto"/>
        <w:rPr>
          <w:rFonts w:ascii="Book Antiqua" w:hAnsi="Book Antiqua"/>
        </w:rPr>
      </w:pPr>
    </w:p>
    <w:p w:rsidR="0020147C" w:rsidRPr="0020147C" w:rsidRDefault="0020147C" w:rsidP="0020147C">
      <w:pPr>
        <w:tabs>
          <w:tab w:val="left" w:pos="4287"/>
        </w:tabs>
        <w:spacing w:line="240" w:lineRule="auto"/>
        <w:rPr>
          <w:rFonts w:ascii="Book Antiqua" w:hAnsi="Book Antiqua"/>
          <w:lang w:val="id-ID"/>
        </w:rPr>
      </w:pPr>
      <w:r w:rsidRPr="0020147C">
        <w:rPr>
          <w:rFonts w:ascii="Book Antiqua" w:hAnsi="Book Antiqua"/>
        </w:rPr>
        <w:tab/>
      </w:r>
      <w:r w:rsidRPr="0020147C">
        <w:rPr>
          <w:rFonts w:ascii="Book Antiqua" w:hAnsi="Book Antiqua"/>
          <w:lang w:val="id-ID"/>
        </w:rPr>
        <w:t>36</w:t>
      </w:r>
    </w:p>
    <w:p w:rsidR="0020147C" w:rsidRPr="0020147C" w:rsidRDefault="0020147C" w:rsidP="0020147C">
      <w:pPr>
        <w:tabs>
          <w:tab w:val="left" w:pos="5459"/>
        </w:tabs>
        <w:spacing w:line="240" w:lineRule="auto"/>
        <w:rPr>
          <w:rFonts w:ascii="Book Antiqua" w:hAnsi="Book Antiqua"/>
          <w:lang w:val="id-ID"/>
        </w:rPr>
      </w:pPr>
      <w:r w:rsidRPr="0020147C">
        <w:rPr>
          <w:rFonts w:ascii="Book Antiqua" w:hAnsi="Book Antiqua"/>
          <w:noProof/>
          <w:lang w:eastAsia="id-ID"/>
        </w:rPr>
        <w:pict>
          <v:rect id="_x0000_s1044" style="position:absolute;margin-left:204.85pt;margin-top:5.4pt;width:28.45pt;height:97.45pt;z-index:251663360" fillcolor="black [3213]"/>
        </w:pict>
      </w:r>
      <w:r w:rsidRPr="0020147C">
        <w:rPr>
          <w:rFonts w:ascii="Book Antiqua" w:hAnsi="Book Antiqua"/>
          <w:lang w:val="id-ID"/>
        </w:rPr>
        <w:tab/>
        <w:t>23</w:t>
      </w:r>
    </w:p>
    <w:p w:rsidR="0020147C" w:rsidRPr="0020147C" w:rsidRDefault="0020147C" w:rsidP="0020147C">
      <w:pPr>
        <w:spacing w:line="240" w:lineRule="auto"/>
        <w:rPr>
          <w:rFonts w:ascii="Book Antiqua" w:hAnsi="Book Antiqua"/>
        </w:rPr>
      </w:pPr>
      <w:r w:rsidRPr="0020147C">
        <w:rPr>
          <w:rFonts w:ascii="Book Antiqua" w:hAnsi="Book Antiqua"/>
          <w:noProof/>
          <w:lang w:eastAsia="id-ID"/>
        </w:rPr>
        <w:pict>
          <v:rect id="_x0000_s1045" style="position:absolute;margin-left:261.7pt;margin-top:10.15pt;width:28.45pt;height:71.05pt;z-index:251664384" fillcolor="black [3213]"/>
        </w:pict>
      </w:r>
    </w:p>
    <w:p w:rsidR="0020147C" w:rsidRPr="0020147C" w:rsidRDefault="0020147C" w:rsidP="0020147C">
      <w:pPr>
        <w:spacing w:line="240" w:lineRule="auto"/>
        <w:rPr>
          <w:rFonts w:ascii="Book Antiqua" w:hAnsi="Book Antiqua"/>
        </w:rPr>
      </w:pPr>
    </w:p>
    <w:p w:rsidR="0020147C" w:rsidRPr="0020147C" w:rsidRDefault="0020147C" w:rsidP="0020147C">
      <w:pPr>
        <w:spacing w:line="240" w:lineRule="auto"/>
        <w:rPr>
          <w:rFonts w:ascii="Book Antiqua" w:hAnsi="Book Antiqua"/>
        </w:rPr>
      </w:pPr>
    </w:p>
    <w:p w:rsidR="0020147C" w:rsidRPr="0020147C" w:rsidRDefault="0020147C" w:rsidP="0020147C">
      <w:pPr>
        <w:spacing w:line="240" w:lineRule="auto"/>
        <w:rPr>
          <w:rFonts w:ascii="Book Antiqua" w:hAnsi="Book Antiqua"/>
          <w:lang w:val="id-ID"/>
        </w:rPr>
      </w:pPr>
      <w:r w:rsidRPr="0020147C">
        <w:rPr>
          <w:rFonts w:ascii="Book Antiqua" w:hAnsi="Book Antiqua"/>
          <w:b/>
          <w:noProof/>
          <w:lang w:eastAsia="id-ID"/>
        </w:rPr>
        <w:pict>
          <v:shape id="_x0000_s1047" type="#_x0000_t32" style="position:absolute;margin-left:59.75pt;margin-top:17.15pt;width:283.75pt;height:0;z-index:251666432" o:connectortype="straight">
            <v:stroke endarrow="block"/>
          </v:shape>
        </w:pict>
      </w:r>
    </w:p>
    <w:p w:rsidR="0020147C" w:rsidRPr="0020147C" w:rsidRDefault="0020147C" w:rsidP="0020147C">
      <w:pPr>
        <w:spacing w:line="240" w:lineRule="auto"/>
        <w:ind w:left="720" w:firstLine="720"/>
        <w:rPr>
          <w:rFonts w:ascii="Book Antiqua" w:hAnsi="Book Antiqua"/>
        </w:rPr>
      </w:pPr>
      <w:r w:rsidRPr="0020147C">
        <w:rPr>
          <w:rFonts w:ascii="Book Antiqua" w:hAnsi="Book Antiqua"/>
          <w:b/>
        </w:rPr>
        <w:t xml:space="preserve">   2015              2016             2017           2018</w:t>
      </w:r>
      <w:r w:rsidRPr="0020147C">
        <w:rPr>
          <w:rFonts w:ascii="Book Antiqua" w:hAnsi="Book Antiqua"/>
          <w:b/>
        </w:rPr>
        <w:tab/>
      </w:r>
    </w:p>
    <w:p w:rsidR="0020147C" w:rsidRPr="0020147C" w:rsidRDefault="0020147C" w:rsidP="0020147C">
      <w:pPr>
        <w:pStyle w:val="JurnalASSETSJudulbagian"/>
        <w:ind w:firstLine="720"/>
        <w:jc w:val="center"/>
        <w:rPr>
          <w:rFonts w:eastAsia="Times New Roman"/>
          <w:b w:val="0"/>
          <w:lang w:eastAsia="id-ID"/>
        </w:rPr>
      </w:pPr>
      <w:r w:rsidRPr="0020147C">
        <w:rPr>
          <w:rFonts w:eastAsia="Times New Roman"/>
          <w:b w:val="0"/>
          <w:lang w:eastAsia="id-ID"/>
        </w:rPr>
        <w:t>Grafik 1.1 Jumlah Mahasiswa Pendidikan Akuntansi</w:t>
      </w:r>
    </w:p>
    <w:p w:rsidR="0020147C" w:rsidRPr="0020147C" w:rsidRDefault="0020147C" w:rsidP="0020147C">
      <w:pPr>
        <w:pStyle w:val="JurnalASSETSJudulbagian"/>
        <w:ind w:firstLine="720"/>
        <w:jc w:val="center"/>
        <w:rPr>
          <w:rFonts w:eastAsia="Times New Roman"/>
          <w:b w:val="0"/>
          <w:lang w:eastAsia="id-ID"/>
        </w:rPr>
      </w:pPr>
    </w:p>
    <w:p w:rsidR="0020147C" w:rsidRPr="0020147C" w:rsidRDefault="0020147C" w:rsidP="0020147C">
      <w:pPr>
        <w:pStyle w:val="JurnalASSETSJudulbagian"/>
        <w:ind w:firstLine="720"/>
        <w:rPr>
          <w:rFonts w:eastAsia="Times New Roman"/>
          <w:b w:val="0"/>
          <w:lang w:eastAsia="id-ID"/>
        </w:rPr>
      </w:pPr>
      <w:r w:rsidRPr="0020147C">
        <w:rPr>
          <w:rFonts w:eastAsia="Times New Roman"/>
          <w:b w:val="0"/>
          <w:lang w:eastAsia="id-ID"/>
        </w:rPr>
        <w:t xml:space="preserve">Dari data grafik diatas jumlah mahasiswa pendidikan akuntansi dari tahun 2015-2018 sebanyak 275 mahasiswa. Sebagai mahasiswa yang memutuskan untuk mengambil program studi pendidikan, maka mahasiswa akan diarahkan untuk menjadi seorang pendidik. “Guru” merupakan seorang yang mengabdi untuk dunia pendidikan melalui interaksi edukatif secara terpola, formal, dan sistematis, sedangkan pendidikan pada hakikatnya merupakan alat yang berfungsi untuk mempersiapkan sumber daya manusia yang memiliki moral, berpendidikan, dan berakhlak mulia. Jadi profesi guru bukanlah suatu profesi yang mudah. Namun realitanya banyak mahasiswa yang sudah memutuskan mengambil program studi pendidikan namun tanpa adanya keinginan untuk menjadi seorang guru. Banyak faktor yang mampu mempengaruhi dalam pengambilan program studi, termasuk pada mahasiswa pendidikan akuntansi di Universitas PGRI Madiun. Faktor-faktor yang mempengaruhi tersebut perlu di teliti untuk mendapatkan informasi yang relevan. Oleh  karena itu faktor-faktor tersebut perlu untuk diteliti. </w:t>
      </w:r>
    </w:p>
    <w:p w:rsidR="0020147C" w:rsidRDefault="0020147C" w:rsidP="0020147C">
      <w:pPr>
        <w:pStyle w:val="JurnalASSETSJudulbagian"/>
        <w:ind w:firstLine="720"/>
        <w:rPr>
          <w:b w:val="0"/>
          <w:color w:val="231F20"/>
        </w:rPr>
      </w:pPr>
      <w:r w:rsidRPr="0020147C">
        <w:rPr>
          <w:rFonts w:eastAsia="Times New Roman"/>
          <w:b w:val="0"/>
          <w:lang w:eastAsia="id-ID"/>
        </w:rPr>
        <w:t xml:space="preserve">Menurut hasil penelitian </w:t>
      </w:r>
      <w:r w:rsidRPr="0020147C">
        <w:rPr>
          <w:rFonts w:eastAsia="Times New Roman"/>
          <w:b w:val="0"/>
          <w:lang w:eastAsia="id-ID"/>
        </w:rPr>
        <w:fldChar w:fldCharType="begin" w:fldLock="1"/>
      </w:r>
      <w:r w:rsidRPr="0020147C">
        <w:rPr>
          <w:rFonts w:eastAsia="Times New Roman"/>
          <w:b w:val="0"/>
          <w:lang w:eastAsia="id-ID"/>
        </w:rPr>
        <w:instrText>ADDIN CSL_CITATION {"citationItems":[{"id":"ITEM-1","itemData":{"ISSN":"2541-1306","abstract":"Penelitian ini bertujuan untuk mengetahui Minat Menjadi Guru Pada Mahasiswa Program Studi Pendidikan Administrasi Perkantoran Fakultas Ilmu Sosial Universitas Negeri Makassar. Penelitian ini betujuan untuk mengetahui minat menjadi guru pada mahasiswa Program Studi Pendidikan Administrasi Perkantoran Fakultas Ilmu Sosial Universitas Negeri Makassar. Penelitian ini menggunakan pendekatan kuantitatif jenis deskriptif. Populasi dalam penelitian ini sebanyak 263 orang dan sampel sebanyak 20 persen dari populasi atau 53 orang. Teknik pengumpulan data yang digunakan adalah angket, wawancara, dan dokumentasi. Teknik analisis data yang digunakan yaitu teknik analisis deskriptif dengan menggunakan tabel frekuensi dan persentase. Hasil penelitian menunjukkan bahwa minat menjadi guru pada mahasiswa program studi Pendidikan Administrasi Perkantoran Fakultas Ilmu Sosial Universitas Negeri Makassar berada pada kategori berminat dengan tingkat persentase 73,30 persen, ditinjau dari segi indikator kognisi (mengenal), emosi (perasaan), dan konasi (kehendak). Sehingga dapat disimpulkan bahwa mahasiswa program studi Pendidikan Administrasi Perkantoran Fakultas Ilmu Sosial Universitas Negeri Makassar berminat untuk menjadi guru.","author":[{"dropping-particle":"","family":"Nasrullah","given":"Muh","non-dropping-particle":"","parse-names":false,"suffix":""},{"dropping-particle":"","family":"Ilmawati","given":"Ilmawati","non-dropping-particle":"","parse-names":false,"suffix":""},{"dropping-particle":"","family":"Saleh","given":"Sirajuddin","non-dropping-particle":"","parse-names":false,"suffix":""},{"dropping-particle":"","family":"Niswaty","given":"Risma","non-dropping-particle":"","parse-names":false,"suffix":""},{"dropping-particle":"","family":"Salam","given":"Rudi","non-dropping-particle":"","parse-names":false,"suffix":""}],"container-title":"Jurnal Pemikiran Ilmiah dan Pendidikan Administrasi Perkantoran","id":"ITEM-1","issue":"1","issued":{"date-parts":[["2018"]]},"page":"1-6","title":"Minat Menjadi Guru Pada Mahasiswa Program Studi Pendidikan Administrasi Perkantoran Fakultas Ilmu Sosial Universitas Negeri Makassar","type":"article-journal","volume":"5"},"uris":["http://www.mendeley.com/documents/?uuid=9f3c45de-753a-4448-a62e-cc2e32faaf1f"]}],"mendeley":{"formattedCitation":"(Nasrullah, Ilmawati, Saleh, Niswaty, &amp; Salam, 2018)","plainTextFormattedCitation":"(Nasrullah, Ilmawati, Saleh, Niswaty, &amp; Salam, 2018)","previouslyFormattedCitation":"(Nasrullah, Ilmawati, Saleh, Niswaty, &amp; Salam, 2018)"},"properties":{"noteIndex":0},"schema":"https://github.com/citation-style-language/schema/raw/master/csl-citation.json"}</w:instrText>
      </w:r>
      <w:r w:rsidRPr="0020147C">
        <w:rPr>
          <w:rFonts w:eastAsia="Times New Roman"/>
          <w:b w:val="0"/>
          <w:lang w:eastAsia="id-ID"/>
        </w:rPr>
        <w:fldChar w:fldCharType="separate"/>
      </w:r>
      <w:r w:rsidRPr="0020147C">
        <w:rPr>
          <w:rFonts w:eastAsia="Times New Roman"/>
          <w:b w:val="0"/>
          <w:noProof/>
          <w:lang w:eastAsia="id-ID"/>
        </w:rPr>
        <w:t>(Nasrullah, Ilmawati, Saleh, Niswaty, &amp; Salam, 2018)</w:t>
      </w:r>
      <w:r w:rsidRPr="0020147C">
        <w:rPr>
          <w:rFonts w:eastAsia="Times New Roman"/>
          <w:b w:val="0"/>
          <w:lang w:eastAsia="id-ID"/>
        </w:rPr>
        <w:fldChar w:fldCharType="end"/>
      </w:r>
      <w:r w:rsidRPr="0020147C">
        <w:rPr>
          <w:rFonts w:eastAsia="Times New Roman"/>
          <w:b w:val="0"/>
          <w:lang w:eastAsia="id-ID"/>
        </w:rPr>
        <w:t xml:space="preserve"> bahwa minat menjadi guru berpengaruh positif pada keputusan memilih program studi pendidikan akuntansi. Sedangkan menurut </w:t>
      </w:r>
      <w:r w:rsidRPr="0020147C">
        <w:rPr>
          <w:rFonts w:eastAsia="Times New Roman"/>
          <w:b w:val="0"/>
          <w:lang w:eastAsia="id-ID"/>
        </w:rPr>
        <w:fldChar w:fldCharType="begin" w:fldLock="1"/>
      </w:r>
      <w:r w:rsidRPr="0020147C">
        <w:rPr>
          <w:rFonts w:eastAsia="Times New Roman"/>
          <w:b w:val="0"/>
          <w:lang w:eastAsia="id-ID"/>
        </w:rPr>
        <w:instrText>ADDIN CSL_CITATION {"citationItems":[{"id":"ITEM-1","itemData":{"ISSN":"2337-5752","abstract":"Penelitian ini bertujuan untuk mengidentifikasi pengaruh pemilihan program studi pendidikan ekonomi terhadap minat menjadi guru bagi mahasiswa pendidikan ekonomi 2014 Universitas Negeri Surabaya. Dalam penelitian ini menggunakan pendekatan kuantitatif dengan jenis asosiatif. Teknik sampling pada penelitian ini yakni nonprobability sampling dengan jenis sampling jenuh. Total sampel yang digunakan 81 responden. Teknik pengumpulan data menggunakan kuisioner dan dokumentasi. Hasil penelitian adalah: Terdapat pengaruh positif dan signifikan pemilihan program studi pendidikan ekonomi terhadap minat menjadi guru dengan t-hitung sebesar 8.623 dan t-tabel sebesar 1,99045 (8.623&gt;1,99045), dan signifikansinya sebesar 0,000 &lt; probabilitas 0.05, dengan kata lain H0 ditolak dan Ha diterima. Oleh karena itu terdapat pengaruh yang signifikan antara pemilihan program studi pendidikan ekonomi terhadap minat menjadi guru","author":[{"dropping-particle":"","family":"AMINI","given":"FITRIATUL","non-dropping-particle":"","parse-names":false,"suffix":""}],"container-title":"Jurnal Pendidikan Ekonomi (JUPE)","id":"ITEM-1","issue":"2","issued":{"date-parts":[["2018"]]},"title":"PENGARUH PEMILIHAN PROGRAM STUDI PENDIDIKAN EKONOMI TERHADAP MINAT MENJADI GURU BAGI MAHASISWA PENDIDIKAN EKONOMI 2014","type":"article-journal","volume":"6"},"uris":["http://www.mendeley.com/documents/?uuid=5710511a-17bd-4ebf-a5e6-bb8b125d49f1"]}],"mendeley":{"formattedCitation":"(AMINI, 2018)","plainTextFormattedCitation":"(AMINI, 2018)","previouslyFormattedCitation":"(AMINI, 2018)"},"properties":{"noteIndex":0},"schema":"https://github.com/citation-style-language/schema/raw/master/csl-citation.json"}</w:instrText>
      </w:r>
      <w:r w:rsidRPr="0020147C">
        <w:rPr>
          <w:rFonts w:eastAsia="Times New Roman"/>
          <w:b w:val="0"/>
          <w:lang w:eastAsia="id-ID"/>
        </w:rPr>
        <w:fldChar w:fldCharType="separate"/>
      </w:r>
      <w:r w:rsidRPr="0020147C">
        <w:rPr>
          <w:rFonts w:eastAsia="Times New Roman"/>
          <w:b w:val="0"/>
          <w:noProof/>
          <w:lang w:eastAsia="id-ID"/>
        </w:rPr>
        <w:t>(AMINI, 2018)</w:t>
      </w:r>
      <w:r w:rsidRPr="0020147C">
        <w:rPr>
          <w:rFonts w:eastAsia="Times New Roman"/>
          <w:b w:val="0"/>
          <w:lang w:eastAsia="id-ID"/>
        </w:rPr>
        <w:fldChar w:fldCharType="end"/>
      </w:r>
      <w:r w:rsidRPr="0020147C">
        <w:rPr>
          <w:rFonts w:eastAsia="Times New Roman"/>
          <w:b w:val="0"/>
          <w:lang w:eastAsia="id-ID"/>
        </w:rPr>
        <w:t xml:space="preserve"> bahwa keputusan memilih program studi berpengaruh positif pada minat untuk menjadi guru. </w:t>
      </w:r>
      <w:r w:rsidRPr="0020147C">
        <w:rPr>
          <w:rFonts w:cs="Arial"/>
          <w:b w:val="0"/>
        </w:rPr>
        <w:t>Sehingga dapat</w:t>
      </w:r>
      <w:r>
        <w:rPr>
          <w:rFonts w:cs="Arial"/>
        </w:rPr>
        <w:t xml:space="preserve"> </w:t>
      </w:r>
      <w:r>
        <w:rPr>
          <w:rFonts w:cs="Arial"/>
          <w:b w:val="0"/>
        </w:rPr>
        <w:t xml:space="preserve">disimpulkan bahwa apabila semakin besar kemungkinan untuk memutuskan memilih program studi pendidikan maka akan semakin besar minat untuk menjadi guru. </w:t>
      </w:r>
      <w:r w:rsidRPr="00AF2D49">
        <w:rPr>
          <w:rFonts w:eastAsia="Times New Roman"/>
          <w:b w:val="0"/>
          <w:lang w:eastAsia="id-ID"/>
        </w:rPr>
        <w:t xml:space="preserve">Hasil penelitian </w:t>
      </w:r>
      <w:r>
        <w:rPr>
          <w:rFonts w:eastAsia="Times New Roman"/>
          <w:b w:val="0"/>
          <w:lang w:eastAsia="id-ID"/>
        </w:rPr>
        <w:fldChar w:fldCharType="begin" w:fldLock="1"/>
      </w:r>
      <w:r>
        <w:rPr>
          <w:rFonts w:eastAsia="Times New Roman"/>
          <w:b w:val="0"/>
          <w:lang w:eastAsia="id-ID"/>
        </w:rPr>
        <w:instrText>ADDIN CSL_CITATION {"citationItems":[{"id":"ITEM-1","itemData":{"abstract":"This study aims to determine the relationship of variables of interest, self- potential, with the decision of students to choose the study program of Takaful insurance. The research method used is quantitative research method with primary data obtained from the questionnaire data measured using Likers scale. The data of this study were collected by using questionnaires which were then processed by using multiple linear regression test with the help of SPSS 17 program. The result of this study stated that the interest variable (X1) correlated positively and significantly to the selection of sharia study program with a partial correlation of 0.358 with p &lt;0 , 05., self-potential variable (X2) correlated positively and significantly to the selection of sharia study program with partial correlation of 0408 with p &lt;0,05, while together with the variable of interest and self potential also positive influence toward the selection of Sharia insurance program evidenced by the coefficient of Frag = 58.654 where p &lt;0.05.","author":[{"dropping-particle":"","family":"Arif","given":"Muhammad.","non-dropping-particle":"","parse-names":false,"suffix":""}],"container-title":"Tansiq","id":"ITEM-1","issue":"1","issued":{"date-parts":[["2018"]]},"page":"2-6","title":"HUBUNGAN MINAT DAN POTENSI DIRI DENGAN PEMILIHAN PROGRAM STUDI ASURANSI SYARIAH MAHASISWA FAKULTAS EKONOMI DAN BISNIS ISLAM UIN SUMATERA UTARA","type":"article-journal","volume":"1"},"uris":["http://www.mendeley.com/documents/?uuid=8e784e64-6d58-40c5-ac04-a7b10c4ad575"]}],"mendeley":{"formattedCitation":"(Arif, 2018)","plainTextFormattedCitation":"(Arif, 2018)","previouslyFormattedCitation":"(Arif, 2018)"},"properties":{"noteIndex":0},"schema":"https://github.com/citation-style-language/schema/raw/master/csl-citation.json"}</w:instrText>
      </w:r>
      <w:r>
        <w:rPr>
          <w:rFonts w:eastAsia="Times New Roman"/>
          <w:b w:val="0"/>
          <w:lang w:eastAsia="id-ID"/>
        </w:rPr>
        <w:fldChar w:fldCharType="separate"/>
      </w:r>
      <w:r w:rsidRPr="001004D8">
        <w:rPr>
          <w:rFonts w:eastAsia="Times New Roman"/>
          <w:b w:val="0"/>
          <w:noProof/>
          <w:lang w:eastAsia="id-ID"/>
        </w:rPr>
        <w:t>(Arif, 2018)</w:t>
      </w:r>
      <w:r>
        <w:rPr>
          <w:rFonts w:eastAsia="Times New Roman"/>
          <w:b w:val="0"/>
          <w:lang w:eastAsia="id-ID"/>
        </w:rPr>
        <w:fldChar w:fldCharType="end"/>
      </w:r>
      <w:r>
        <w:rPr>
          <w:rFonts w:eastAsia="Times New Roman"/>
          <w:b w:val="0"/>
          <w:lang w:eastAsia="id-ID"/>
        </w:rPr>
        <w:t xml:space="preserve"> </w:t>
      </w:r>
      <w:r w:rsidRPr="00AF2D49">
        <w:rPr>
          <w:rFonts w:eastAsia="Times New Roman"/>
          <w:b w:val="0"/>
          <w:lang w:eastAsia="id-ID"/>
        </w:rPr>
        <w:t xml:space="preserve">minat berpengaruh positif. </w:t>
      </w:r>
      <w:r w:rsidRPr="00AF2D49">
        <w:rPr>
          <w:b w:val="0"/>
          <w:color w:val="000000"/>
          <w:lang w:val="en-US"/>
        </w:rPr>
        <w:t>semakin tinggi minat akan semakin</w:t>
      </w:r>
      <w:r w:rsidRPr="00811630">
        <w:rPr>
          <w:b w:val="0"/>
          <w:color w:val="000000"/>
          <w:lang w:val="en-US"/>
        </w:rPr>
        <w:t xml:space="preserve"> tinggi</w:t>
      </w:r>
      <w:r>
        <w:rPr>
          <w:b w:val="0"/>
          <w:color w:val="000000"/>
        </w:rPr>
        <w:t xml:space="preserve"> </w:t>
      </w:r>
      <w:r w:rsidRPr="00811630">
        <w:rPr>
          <w:b w:val="0"/>
          <w:color w:val="000000"/>
          <w:lang w:val="en-US"/>
        </w:rPr>
        <w:t>pemilihan jurusan, hal itu berlaku pula sebaliknya, semakin semakin rendah minat</w:t>
      </w:r>
      <w:r>
        <w:rPr>
          <w:b w:val="0"/>
          <w:color w:val="000000"/>
        </w:rPr>
        <w:t xml:space="preserve"> </w:t>
      </w:r>
      <w:r w:rsidRPr="00811630">
        <w:rPr>
          <w:b w:val="0"/>
          <w:color w:val="000000"/>
          <w:lang w:val="en-US"/>
        </w:rPr>
        <w:t>akan semakin rendah pemilih jurusannya</w:t>
      </w:r>
      <w:r>
        <w:rPr>
          <w:b w:val="0"/>
          <w:color w:val="000000"/>
        </w:rPr>
        <w:t xml:space="preserve">. </w:t>
      </w:r>
      <w:r>
        <w:rPr>
          <w:b w:val="0"/>
          <w:color w:val="000000"/>
        </w:rPr>
        <w:fldChar w:fldCharType="begin" w:fldLock="1"/>
      </w:r>
      <w:r>
        <w:rPr>
          <w:b w:val="0"/>
          <w:color w:val="000000"/>
        </w:rPr>
        <w:instrText>ADDIN CSL_CITATION {"citationItems":[{"id":"ITEM-1","itemData":{"abstract":"Penelitian ini bertujuan untuk mengetahui pengaruh variabel minat, potensi diri, dukungan orangtua, dan kesempatan kerja terhadap keputusan mahasiswa memilih jurusan Akuntansi Program S1 Universitas Pendidikan Ganesha. Metode penelitian yang digunakan adalah metode penelitian kuantitatif dengan data primer yang diperoleh dari data kuesioner yang diukur menggunakan skala likert. Penelitian ini dilakukan pada Jurusan Akuntansi Program S1 dengan responden sebanyak 278 mahasiswa. Data penelitian ini dikumpulkan dengan menggunakan kuesioner yang kemudian diolah dengan menggunakan uji regresi linear berganda dengan bantuan program SPSS 17. Hasil penelitian ini menyatakan bahwa variabel minat (X1) berpengaruh positif dan signifikan terhadap keputusan memilih jurusan akuntansi dengan tingkat signifikansi sebesar 0,000, variabel potensi diri (X2) berpengaruh positif dan signifikan terhadap keputusan memilih jurusan akuntansi dengan tingkat signifikansi sebesar 0,002, variabel dukungan orangtua (X3) berpengaruh terhadap keputusan memilih jurusan akuntansi dengan tingkat signifikansi sebesar 0,000, dan variabel kesempatan kerja (X4) berpengaruh positif dan signifikan terhadap keputusan memilih jurusan akuntansi dengan tingkat signifikansi sebesar 0,025. Kata","author":[{"dropping-particle":"","family":"Sulistyawati","given":"Ni Luh Gede Anggarayani","non-dropping-particle":"","parse-names":false,"suffix":""},{"dropping-particle":"","family":"Herawati","given":"Nyoman Trisna","non-dropping-particle":"","parse-names":false,"suffix":""},{"dropping-particle":"","family":"Julianto","given":"I Putu","non-dropping-particle":"","parse-names":false,"suffix":""}],"container-title":"e-Journal","id":"ITEM-1","issue":"2","issued":{"date-parts":[["2017"]]},"title":"Pengaruh Minat, Potensi Diri, Dukungan Orang Tua, Dan Kesempatan Kerja Terhadap Keputusan Mahasiswa Memilih Jurusan Akuntansi Program S1 Universitas Pendidikan Ganesha","type":"article-journal","volume":"8"},"uris":["http://www.mendeley.com/documents/?uuid=02b68c1c-60ca-4580-ba11-c648a0eb9e8b"]}],"mendeley":{"formattedCitation":"(Sulistyawati, Herawati, &amp; Julianto, 2017)","plainTextFormattedCitation":"(Sulistyawati, Herawati, &amp; Julianto, 2017)","previouslyFormattedCitation":"(Sulistyawati, Herawati, &amp; Julianto, 2017)"},"properties":{"noteIndex":0},"schema":"https://github.com/citation-style-language/schema/raw/master/csl-citation.json"}</w:instrText>
      </w:r>
      <w:r>
        <w:rPr>
          <w:b w:val="0"/>
          <w:color w:val="000000"/>
        </w:rPr>
        <w:fldChar w:fldCharType="separate"/>
      </w:r>
      <w:r w:rsidRPr="001004D8">
        <w:rPr>
          <w:b w:val="0"/>
          <w:noProof/>
          <w:color w:val="000000"/>
        </w:rPr>
        <w:t>(Sulistyawati, Herawati, &amp; Julianto, 2017)</w:t>
      </w:r>
      <w:r>
        <w:rPr>
          <w:b w:val="0"/>
          <w:color w:val="000000"/>
        </w:rPr>
        <w:fldChar w:fldCharType="end"/>
      </w:r>
      <w:r>
        <w:rPr>
          <w:b w:val="0"/>
          <w:color w:val="000000"/>
        </w:rPr>
        <w:t xml:space="preserve"> </w:t>
      </w:r>
      <w:r>
        <w:rPr>
          <w:rFonts w:cs="Arial"/>
          <w:b w:val="0"/>
          <w:color w:val="000000"/>
          <w:lang w:val="en-US"/>
        </w:rPr>
        <w:t>Hasil</w:t>
      </w:r>
      <w:r>
        <w:rPr>
          <w:rFonts w:cs="Arial"/>
          <w:b w:val="0"/>
          <w:color w:val="000000"/>
        </w:rPr>
        <w:t xml:space="preserve"> </w:t>
      </w:r>
      <w:r w:rsidRPr="000A2920">
        <w:rPr>
          <w:rFonts w:cs="Arial"/>
          <w:b w:val="0"/>
          <w:color w:val="000000"/>
          <w:lang w:val="en-US"/>
        </w:rPr>
        <w:t xml:space="preserve">tersebut menunjukkan bahwa </w:t>
      </w:r>
      <w:r>
        <w:rPr>
          <w:rFonts w:cs="Arial"/>
          <w:b w:val="0"/>
          <w:color w:val="000000"/>
          <w:lang w:val="en-US"/>
        </w:rPr>
        <w:t>variable</w:t>
      </w:r>
      <w:r>
        <w:rPr>
          <w:rFonts w:cs="Arial"/>
          <w:b w:val="0"/>
          <w:color w:val="000000"/>
        </w:rPr>
        <w:t xml:space="preserve"> </w:t>
      </w:r>
      <w:r w:rsidRPr="000A2920">
        <w:rPr>
          <w:rFonts w:cs="Arial"/>
          <w:b w:val="0"/>
          <w:color w:val="000000"/>
          <w:lang w:val="en-US"/>
        </w:rPr>
        <w:t>min</w:t>
      </w:r>
      <w:r>
        <w:rPr>
          <w:rFonts w:cs="Arial"/>
          <w:b w:val="0"/>
          <w:color w:val="000000"/>
          <w:lang w:val="en-US"/>
        </w:rPr>
        <w:t xml:space="preserve">at </w:t>
      </w:r>
      <w:r>
        <w:rPr>
          <w:rFonts w:cs="Arial"/>
          <w:b w:val="0"/>
          <w:color w:val="000000"/>
          <w:lang w:val="en-US"/>
        </w:rPr>
        <w:lastRenderedPageBreak/>
        <w:t>berpengaruh positif terhadap</w:t>
      </w:r>
      <w:r>
        <w:rPr>
          <w:rFonts w:cs="Arial"/>
          <w:b w:val="0"/>
          <w:color w:val="000000"/>
        </w:rPr>
        <w:t xml:space="preserve"> </w:t>
      </w:r>
      <w:r w:rsidRPr="000A2920">
        <w:rPr>
          <w:rFonts w:cs="Arial"/>
          <w:b w:val="0"/>
          <w:color w:val="000000"/>
          <w:lang w:val="en-US"/>
        </w:rPr>
        <w:t>keputusan memilih jurusan akuntansi.</w:t>
      </w:r>
      <w:r>
        <w:rPr>
          <w:rFonts w:cs="Arial"/>
          <w:b w:val="0"/>
          <w:color w:val="000000"/>
        </w:rPr>
        <w:t xml:space="preserve"> </w:t>
      </w:r>
      <w:r w:rsidRPr="000A2920">
        <w:rPr>
          <w:rFonts w:cs="Arial"/>
          <w:b w:val="0"/>
          <w:color w:val="000000"/>
          <w:lang w:val="en-US"/>
        </w:rPr>
        <w:t>Dimana semakin tinggi minat seseorang</w:t>
      </w:r>
      <w:r>
        <w:rPr>
          <w:rFonts w:cs="Arial"/>
          <w:b w:val="0"/>
          <w:color w:val="000000"/>
        </w:rPr>
        <w:t xml:space="preserve"> </w:t>
      </w:r>
      <w:r w:rsidRPr="000A2920">
        <w:rPr>
          <w:rFonts w:cs="Arial"/>
          <w:b w:val="0"/>
          <w:color w:val="000000"/>
          <w:lang w:val="en-US"/>
        </w:rPr>
        <w:t>maka keputusan memilih jurusan akuntansi</w:t>
      </w:r>
      <w:r>
        <w:rPr>
          <w:rFonts w:cs="Arial"/>
          <w:b w:val="0"/>
          <w:color w:val="000000"/>
        </w:rPr>
        <w:t xml:space="preserve"> j</w:t>
      </w:r>
      <w:r>
        <w:rPr>
          <w:rFonts w:cs="Arial"/>
          <w:b w:val="0"/>
          <w:color w:val="000000"/>
          <w:lang w:val="en-US"/>
        </w:rPr>
        <w:t>uga semakin</w:t>
      </w:r>
      <w:r>
        <w:rPr>
          <w:rFonts w:cs="Arial"/>
          <w:b w:val="0"/>
          <w:color w:val="000000"/>
        </w:rPr>
        <w:t xml:space="preserve"> </w:t>
      </w:r>
      <w:r w:rsidRPr="000A2920">
        <w:rPr>
          <w:rFonts w:cs="Arial"/>
          <w:b w:val="0"/>
          <w:color w:val="000000"/>
          <w:lang w:val="en-US"/>
        </w:rPr>
        <w:t>besar.</w:t>
      </w:r>
      <w:r w:rsidRPr="000A2920">
        <w:rPr>
          <w:b w:val="0"/>
          <w:lang w:val="en-US"/>
        </w:rPr>
        <w:t xml:space="preserve">  </w:t>
      </w:r>
      <w:r>
        <w:rPr>
          <w:b w:val="0"/>
          <w:lang w:val="en-US"/>
        </w:rPr>
        <w:fldChar w:fldCharType="begin" w:fldLock="1"/>
      </w:r>
      <w:r>
        <w:rPr>
          <w:b w:val="0"/>
          <w:lang w:val="en-US"/>
        </w:rPr>
        <w:instrText>ADDIN CSL_CITATION {"citationItems":[{"id":"ITEM-1","itemData":{"DOI":"10.1002/hyp.6947","abstract":"Analysis of future Japan Meteorological Agency atmospheric general circulation model (JMA AGCM) based climate scenarios for the Mekong River basin (MRB) indicates that annual mean precipitation will increase in the 21st century (2080–2099) by 4Ð2% averaged across the basin, with the majority of this increase occurring over the northern MRB (i.e. China). Annual mean temperatures are also projected to increase by approximately 2Ð6 ° C (averaged across the MRB). As expected, these changes also lead to significant changes in the hydrology of the MRB. All MRB subbasins will experience an increase in the number of wet days in the 'future' and, importantly for sustainable water resources management and the mitigation of extreme events (e.g. floods and droughts), the magnitude and frequency of what are now considered extreme events are also expected to increase resulting in increased risk of flooding, but a reduction in the likelihood of droughts/low-flow periods—assuming water extraction is kept at a sustainable level. Despite the fact that the climate change impact projections are associated with significant uncertainty, it is important to act now and put in place policies, infrastructure and mitigation strategies to protect against the increased flooding that could occur. In addition, despite this study indicating a decrease in the number of 'low-flow' days, across most of the MRB, further analysis is needed to determine whether the reduction in low-flow days is enough to compensate for (and sustain) the rapidly increasing population and development in the MRB.","author":[{"dropping-particle":"","family":"Rufaidah","given":"Anna","non-dropping-particle":"","parse-names":false,"suffix":""}],"container-title":"Jurnal Ilmiah Pendidikan","id":"ITEM-1","issue":"2","issued":{"date-parts":[["2015"]]},"page":"139-146","title":"Pengaruh intelegensi dan minat siswa terhadap putusan pemilihan jurusan","type":"article-journal","volume":"2"},"uris":["http://www.mendeley.com/documents/?uuid=0ee151f8-5685-4f91-90f7-e5d29fc22061"]}],"mendeley":{"formattedCitation":"(Rufaidah, 2015)","plainTextFormattedCitation":"(Rufaidah, 2015)","previouslyFormattedCitation":"(Rufaidah, 2015)"},"properties":{"noteIndex":0},"schema":"https://github.com/citation-style-language/schema/raw/master/csl-citation.json"}</w:instrText>
      </w:r>
      <w:r>
        <w:rPr>
          <w:b w:val="0"/>
          <w:lang w:val="en-US"/>
        </w:rPr>
        <w:fldChar w:fldCharType="separate"/>
      </w:r>
      <w:r w:rsidRPr="001004D8">
        <w:rPr>
          <w:b w:val="0"/>
          <w:noProof/>
          <w:lang w:val="en-US"/>
        </w:rPr>
        <w:t>(Rufaidah, 2015)</w:t>
      </w:r>
      <w:r>
        <w:rPr>
          <w:b w:val="0"/>
          <w:lang w:val="en-US"/>
        </w:rPr>
        <w:fldChar w:fldCharType="end"/>
      </w:r>
      <w:r>
        <w:rPr>
          <w:b w:val="0"/>
        </w:rPr>
        <w:t xml:space="preserve"> </w:t>
      </w:r>
      <w:r w:rsidRPr="000A2920">
        <w:rPr>
          <w:b w:val="0"/>
        </w:rPr>
        <w:t>dalam penelitiannya juga bahwa m</w:t>
      </w:r>
      <w:r>
        <w:rPr>
          <w:b w:val="0"/>
        </w:rPr>
        <w:t xml:space="preserve">inat </w:t>
      </w:r>
      <w:r w:rsidRPr="000A2920">
        <w:rPr>
          <w:b w:val="0"/>
        </w:rPr>
        <w:t xml:space="preserve">berpengaruh positif. </w:t>
      </w:r>
      <w:r w:rsidRPr="000A2920">
        <w:rPr>
          <w:b w:val="0"/>
          <w:color w:val="231F20"/>
        </w:rPr>
        <w:t>M</w:t>
      </w:r>
      <w:r w:rsidRPr="000A2920">
        <w:rPr>
          <w:b w:val="0"/>
          <w:color w:val="231F20"/>
          <w:lang w:val="en-US"/>
        </w:rPr>
        <w:t>inat memiliki pengaruh</w:t>
      </w:r>
      <w:r w:rsidRPr="000A2920">
        <w:rPr>
          <w:b w:val="0"/>
          <w:color w:val="231F20"/>
        </w:rPr>
        <w:t xml:space="preserve"> </w:t>
      </w:r>
      <w:r w:rsidRPr="000A2920">
        <w:rPr>
          <w:b w:val="0"/>
          <w:color w:val="231F20"/>
          <w:lang w:val="en-US"/>
        </w:rPr>
        <w:t>terhadap putusan</w:t>
      </w:r>
      <w:r>
        <w:rPr>
          <w:b w:val="0"/>
          <w:color w:val="231F20"/>
          <w:lang w:val="en-US"/>
        </w:rPr>
        <w:fldChar w:fldCharType="begin" w:fldLock="1"/>
      </w:r>
      <w:r>
        <w:rPr>
          <w:b w:val="0"/>
          <w:color w:val="231F20"/>
          <w:lang w:val="en-US"/>
        </w:rPr>
        <w:instrText>ADDIN CSL_CITATION {"citationItems":[{"id":"ITEM-1","itemData":{"abstract":"taneously toward career maturity of the students. This research uses quantitative technique using associative method. Population of this research is 65 student on an educational study program at X University year 2013. Technique of sampling uses saturation sampling which uses all the participants of this research as samples. In addition, technique of collecting data are by documentation and questionnaire. Moreover, analysis data use multiple linier regression analysis and technique analysis data apply SPSS software version 22.0 for windows. The results of this study are (1) there is a positive and significant influence of self-concept toward career maturity. It is proved from the result of t-test which shows significance value = 0.000 which was smaller than 0,05 (0,000 &lt;0,05). (2) There is a positive and significant influence of family social support toward career maturity. It can be seen from the result of t- test which shows significance value = 0.002 which was smaller than 0.05 (0.002 &lt;0.05). (3) There is influence","author":[{"dropping-particle":"","family":"Kulsum","given":"Umi","non-dropping-particle":"","parse-names":false,"suffix":""},{"dropping-particle":"","family":"Witurachmi","given":"Sri","non-dropping-particle":"","parse-names":false,"suffix":""},{"dropping-particle":"","family":"Muchsini","given":"Binti","non-dropping-particle":"","parse-names":false,"suffix":""}],"container-title":"Jurnal “Tata Arta” UNS","id":"ITEM-1","issue":"2","issued":{"date-parts":[["2017"]]},"page":"21-30","title":"PENGARUH KONSEP DIRI DAN DUKUNGAN SOSIAL KELUARGA TERHADAP KEMATANGAN KARIR MAHASISWA Umi","type":"article-journal","volume":"3"},"uris":["http://www.mendeley.com/documents/?uuid=60a2e4e3-57ba-4581-a8f0-20ff10adeb7a"]}],"mendeley":{"formattedCitation":"(Kulsum, Witurachmi, &amp; Muchsini, 2017)","plainTextFormattedCitation":"(Kulsum, Witurachmi, &amp; Muchsini, 2017)","previouslyFormattedCitation":"(Kulsum, Witurachmi, &amp; Muchsini, 2017)"},"properties":{"noteIndex":0},"schema":"https://github.com/citation-style-language/schema/raw/master/csl-citation.json"}</w:instrText>
      </w:r>
      <w:r>
        <w:rPr>
          <w:b w:val="0"/>
          <w:color w:val="231F20"/>
          <w:lang w:val="en-US"/>
        </w:rPr>
        <w:fldChar w:fldCharType="separate"/>
      </w:r>
      <w:r w:rsidRPr="001004D8">
        <w:rPr>
          <w:b w:val="0"/>
          <w:noProof/>
          <w:color w:val="231F20"/>
          <w:lang w:val="en-US"/>
        </w:rPr>
        <w:t>(Kulsum, Witurachmi, &amp; Muchsini, 2017)</w:t>
      </w:r>
      <w:r>
        <w:rPr>
          <w:b w:val="0"/>
          <w:color w:val="231F20"/>
          <w:lang w:val="en-US"/>
        </w:rPr>
        <w:fldChar w:fldCharType="end"/>
      </w:r>
      <w:r w:rsidRPr="000A2920">
        <w:rPr>
          <w:b w:val="0"/>
          <w:color w:val="231F20"/>
          <w:lang w:val="en-US"/>
        </w:rPr>
        <w:t xml:space="preserve"> pemilihan jurusan.</w:t>
      </w:r>
      <w:r w:rsidRPr="000A2920">
        <w:rPr>
          <w:b w:val="0"/>
          <w:color w:val="231F20"/>
        </w:rPr>
        <w:t xml:space="preserve"> </w:t>
      </w:r>
      <w:r w:rsidRPr="000A2920">
        <w:rPr>
          <w:b w:val="0"/>
          <w:color w:val="231F20"/>
          <w:lang w:val="en-US"/>
        </w:rPr>
        <w:t>Pengambilan putusan tentang pemilihan</w:t>
      </w:r>
      <w:r w:rsidRPr="000A2920">
        <w:rPr>
          <w:b w:val="0"/>
          <w:color w:val="231F20"/>
        </w:rPr>
        <w:t xml:space="preserve"> </w:t>
      </w:r>
      <w:r w:rsidRPr="000A2920">
        <w:rPr>
          <w:b w:val="0"/>
          <w:color w:val="231F20"/>
          <w:lang w:val="en-US"/>
        </w:rPr>
        <w:t>jurus</w:t>
      </w:r>
      <w:r w:rsidRPr="000A2920">
        <w:rPr>
          <w:b w:val="0"/>
          <w:color w:val="231F20"/>
        </w:rPr>
        <w:t xml:space="preserve"> </w:t>
      </w:r>
      <w:r w:rsidRPr="000A2920">
        <w:rPr>
          <w:b w:val="0"/>
          <w:color w:val="231F20"/>
          <w:lang w:val="en-US"/>
        </w:rPr>
        <w:t>an</w:t>
      </w:r>
      <w:r w:rsidRPr="000A2920">
        <w:rPr>
          <w:b w:val="0"/>
          <w:color w:val="231F20"/>
        </w:rPr>
        <w:t xml:space="preserve"> </w:t>
      </w:r>
      <w:r w:rsidRPr="000A2920">
        <w:rPr>
          <w:b w:val="0"/>
          <w:color w:val="231F20"/>
          <w:lang w:val="en-US"/>
        </w:rPr>
        <w:t>akan</w:t>
      </w:r>
      <w:r w:rsidRPr="000A2920">
        <w:rPr>
          <w:b w:val="0"/>
          <w:color w:val="231F20"/>
        </w:rPr>
        <w:t xml:space="preserve"> </w:t>
      </w:r>
      <w:r w:rsidRPr="000A2920">
        <w:rPr>
          <w:b w:val="0"/>
          <w:color w:val="231F20"/>
          <w:lang w:val="en-US"/>
        </w:rPr>
        <w:t xml:space="preserve">lebih baik </w:t>
      </w:r>
      <w:r w:rsidRPr="000A2920">
        <w:rPr>
          <w:b w:val="0"/>
          <w:color w:val="231F20"/>
        </w:rPr>
        <w:t>j</w:t>
      </w:r>
      <w:r w:rsidRPr="000A2920">
        <w:rPr>
          <w:b w:val="0"/>
          <w:color w:val="231F20"/>
          <w:lang w:val="en-US"/>
        </w:rPr>
        <w:t>ika</w:t>
      </w:r>
      <w:r w:rsidRPr="000A2920">
        <w:rPr>
          <w:b w:val="0"/>
          <w:color w:val="231F20"/>
        </w:rPr>
        <w:t xml:space="preserve"> </w:t>
      </w:r>
      <w:r w:rsidRPr="000A2920">
        <w:rPr>
          <w:b w:val="0"/>
          <w:color w:val="231F20"/>
          <w:lang w:val="en-US"/>
        </w:rPr>
        <w:t>mempertimbangkan kemampuan</w:t>
      </w:r>
      <w:r w:rsidRPr="000A2920">
        <w:rPr>
          <w:b w:val="0"/>
          <w:color w:val="231F20"/>
        </w:rPr>
        <w:t xml:space="preserve"> </w:t>
      </w:r>
      <w:r w:rsidRPr="000A2920">
        <w:rPr>
          <w:b w:val="0"/>
          <w:color w:val="231F20"/>
          <w:lang w:val="en-US"/>
        </w:rPr>
        <w:t>intelegensi</w:t>
      </w:r>
      <w:r w:rsidRPr="000A2920">
        <w:rPr>
          <w:b w:val="0"/>
          <w:color w:val="231F20"/>
        </w:rPr>
        <w:t xml:space="preserve"> </w:t>
      </w:r>
      <w:r w:rsidRPr="000A2920">
        <w:rPr>
          <w:b w:val="0"/>
          <w:color w:val="231F20"/>
          <w:lang w:val="en-US"/>
        </w:rPr>
        <w:t>agar ketika</w:t>
      </w:r>
      <w:r w:rsidRPr="00C52244">
        <w:rPr>
          <w:b w:val="0"/>
          <w:color w:val="231F20"/>
          <w:lang w:val="en-US"/>
        </w:rPr>
        <w:t xml:space="preserve"> menjalani proses belajar, siswa</w:t>
      </w:r>
      <w:r>
        <w:rPr>
          <w:b w:val="0"/>
          <w:color w:val="231F20"/>
        </w:rPr>
        <w:t xml:space="preserve"> </w:t>
      </w:r>
      <w:r w:rsidRPr="00C52244">
        <w:rPr>
          <w:b w:val="0"/>
          <w:color w:val="231F20"/>
          <w:lang w:val="en-US"/>
        </w:rPr>
        <w:t>dapat melalui proses tersebut tanpa hambatan</w:t>
      </w:r>
      <w:r>
        <w:rPr>
          <w:b w:val="0"/>
          <w:color w:val="231F20"/>
        </w:rPr>
        <w:t xml:space="preserve"> </w:t>
      </w:r>
      <w:r w:rsidRPr="00C52244">
        <w:rPr>
          <w:b w:val="0"/>
          <w:color w:val="231F20"/>
          <w:lang w:val="en-US"/>
        </w:rPr>
        <w:t>dan memperoleh prestasi yang memuaskan</w:t>
      </w:r>
      <w:r>
        <w:rPr>
          <w:b w:val="0"/>
          <w:color w:val="231F20"/>
        </w:rPr>
        <w:t xml:space="preserve">. </w:t>
      </w:r>
      <w:r>
        <w:rPr>
          <w:b w:val="0"/>
          <w:color w:val="000000"/>
        </w:rPr>
        <w:t xml:space="preserve">Menurut hasil penelitian </w:t>
      </w:r>
      <w:r w:rsidRPr="0096026B">
        <w:rPr>
          <w:b w:val="0"/>
          <w:color w:val="000000"/>
        </w:rPr>
        <w:t>bahwa terdapat pengaruh positif dari hubungan konsep diri terhadap keputusan karir. Dalam hal ini keputusan karir adalah keputusan untuk menentukan program studi yang akan diambil.</w:t>
      </w:r>
    </w:p>
    <w:p w:rsidR="0020147C" w:rsidRDefault="0020147C" w:rsidP="0020147C">
      <w:pPr>
        <w:pStyle w:val="JurnalASSETSJudulbagian"/>
        <w:ind w:firstLine="720"/>
        <w:rPr>
          <w:b w:val="0"/>
          <w:color w:val="000000"/>
        </w:rPr>
      </w:pPr>
      <w:r>
        <w:rPr>
          <w:b w:val="0"/>
          <w:bCs/>
          <w:color w:val="000000"/>
        </w:rPr>
        <w:fldChar w:fldCharType="begin" w:fldLock="1"/>
      </w:r>
      <w:r>
        <w:rPr>
          <w:b w:val="0"/>
          <w:bCs/>
          <w:color w:val="000000"/>
        </w:rPr>
        <w:instrText>ADDIN CSL_CITATION {"citationItems":[{"id":"ITEM-1","itemData":{"DOI":"DOI://dx.doi.org/10.24042/ajp.v1i1.3639","abstract":"This study originated from the idea that Student Perceptions of majors in Higher Education and Self Concepts have a relationship to the Matching Interest in Choosing Departments. The purpose of this study was to find out the relationship between students' perceptions of majors in higher education and self-concept with the suitability of 96 people to choose majors. The sampling technique used is propotional random sampling and then analyzed by multiple regression analysis techniques. The results of this research analysis explain that there is a relationship between students' perceptions of higher education majors and self-concept with the suitability of interest in choosing majors with coefficient of correlation (R) = 0.702 and F = 45,249 with p = 0,000. Then, there is a significant relationship between students' perceptions of majors in higher education with the suitability of their interest in choosing majors, the results of the analysis obtained are the value of rx1y = 0.606 Anfus","author":[{"dropping-particle":"","family":"Masriah, Zakiyatul. Malay, Nursalim. Fitriani","given":"Annisa.","non-dropping-particle":"","parse-names":false,"suffix":""}],"container-title":"JOURNAL OF PSYCHOLOGY","id":"ITEM-1","issue":"1","issued":{"date-parts":[["2018"]]},"page":"61-76","title":"Persepsi Mahasiswa Terhadap Jurusan Perguruan Tinggi Dan Konsep Diri Dengan Kesesuaian Minat Memilih","type":"article-journal","volume":"1"},"uris":["http://www.mendeley.com/documents/?uuid=50757e5f-3765-41cd-a4a4-2f54df964678"]}],"mendeley":{"formattedCitation":"(Masriah, Zakiyatul. Malay, Nursalim. Fitriani, 2018)","plainTextFormattedCitation":"(Masriah, Zakiyatul. Malay, Nursalim. Fitriani, 2018)","previouslyFormattedCitation":"(Masriah, Zakiyatul. Malay, Nursalim. Fitriani, 2018)"},"properties":{"noteIndex":0},"schema":"https://github.com/citation-style-language/schema/raw/master/csl-citation.json"}</w:instrText>
      </w:r>
      <w:r>
        <w:rPr>
          <w:b w:val="0"/>
          <w:bCs/>
          <w:color w:val="000000"/>
        </w:rPr>
        <w:fldChar w:fldCharType="separate"/>
      </w:r>
      <w:r w:rsidRPr="001004D8">
        <w:rPr>
          <w:b w:val="0"/>
          <w:bCs/>
          <w:noProof/>
          <w:color w:val="000000"/>
        </w:rPr>
        <w:t>(Masriah, Zakiyatul. Malay, Nursalim. Fitriani, 2018)</w:t>
      </w:r>
      <w:r>
        <w:rPr>
          <w:b w:val="0"/>
          <w:bCs/>
          <w:color w:val="000000"/>
        </w:rPr>
        <w:fldChar w:fldCharType="end"/>
      </w:r>
      <w:r>
        <w:rPr>
          <w:b w:val="0"/>
          <w:bCs/>
          <w:color w:val="000000"/>
        </w:rPr>
        <w:t xml:space="preserve"> </w:t>
      </w:r>
      <w:r w:rsidRPr="00C52244">
        <w:rPr>
          <w:b w:val="0"/>
          <w:bCs/>
          <w:color w:val="000000"/>
        </w:rPr>
        <w:t>bahwa terdapat</w:t>
      </w:r>
      <w:r w:rsidRPr="00C52244">
        <w:rPr>
          <w:bCs/>
          <w:color w:val="000000"/>
        </w:rPr>
        <w:t xml:space="preserve"> </w:t>
      </w:r>
      <w:r w:rsidRPr="00C52244">
        <w:rPr>
          <w:b w:val="0"/>
          <w:color w:val="000000"/>
          <w:lang w:val="en-US"/>
        </w:rPr>
        <w:t>hubungan pers</w:t>
      </w:r>
      <w:r>
        <w:rPr>
          <w:b w:val="0"/>
          <w:color w:val="000000"/>
          <w:lang w:val="en-US"/>
        </w:rPr>
        <w:t>epsi mahasiswa terhadap jurusan</w:t>
      </w:r>
      <w:r>
        <w:rPr>
          <w:b w:val="0"/>
          <w:color w:val="000000"/>
        </w:rPr>
        <w:t xml:space="preserve"> </w:t>
      </w:r>
      <w:r w:rsidRPr="00C52244">
        <w:rPr>
          <w:b w:val="0"/>
          <w:color w:val="000000"/>
          <w:lang w:val="en-US"/>
        </w:rPr>
        <w:t>diperguruan</w:t>
      </w:r>
      <w:r w:rsidRPr="00811630">
        <w:rPr>
          <w:b w:val="0"/>
          <w:color w:val="000000"/>
          <w:lang w:val="en-US"/>
        </w:rPr>
        <w:t xml:space="preserve"> tinggi</w:t>
      </w:r>
      <w:r w:rsidRPr="00811630">
        <w:rPr>
          <w:b w:val="0"/>
          <w:color w:val="000000"/>
        </w:rPr>
        <w:t xml:space="preserve"> dan a</w:t>
      </w:r>
      <w:r w:rsidRPr="00811630">
        <w:rPr>
          <w:b w:val="0"/>
          <w:color w:val="000000"/>
          <w:lang w:val="en-US"/>
        </w:rPr>
        <w:t>da hubungan konsep</w:t>
      </w:r>
      <w:r w:rsidRPr="00811630">
        <w:rPr>
          <w:b w:val="0"/>
          <w:color w:val="000000"/>
        </w:rPr>
        <w:t xml:space="preserve"> </w:t>
      </w:r>
      <w:r>
        <w:rPr>
          <w:b w:val="0"/>
          <w:color w:val="000000"/>
          <w:lang w:val="en-US"/>
        </w:rPr>
        <w:t>diri dengan kesesuaian</w:t>
      </w:r>
      <w:r>
        <w:rPr>
          <w:b w:val="0"/>
          <w:color w:val="000000"/>
        </w:rPr>
        <w:t xml:space="preserve"> </w:t>
      </w:r>
      <w:r w:rsidRPr="00811630">
        <w:rPr>
          <w:b w:val="0"/>
          <w:color w:val="000000"/>
          <w:lang w:val="en-US"/>
        </w:rPr>
        <w:t>minat memilih jurusan</w:t>
      </w:r>
      <w:r w:rsidRPr="0096026B">
        <w:rPr>
          <w:b w:val="0"/>
          <w:color w:val="000000"/>
          <w:lang w:val="en-US"/>
        </w:rPr>
        <w:t>.</w:t>
      </w:r>
      <w:r w:rsidRPr="0096026B">
        <w:rPr>
          <w:b w:val="0"/>
          <w:color w:val="000000"/>
        </w:rPr>
        <w:t xml:space="preserve">. Semakin baik konsep diri untuk menjadi guru maka akan semakin besar kemungkinan untuk menentukan program studi yang akan diambil.  </w:t>
      </w:r>
      <w:r>
        <w:rPr>
          <w:b w:val="0"/>
          <w:color w:val="000000"/>
        </w:rPr>
        <w:fldChar w:fldCharType="begin" w:fldLock="1"/>
      </w:r>
      <w:r>
        <w:rPr>
          <w:b w:val="0"/>
          <w:color w:val="000000"/>
        </w:rPr>
        <w:instrText>ADDIN CSL_CITATION {"citationItems":[{"id":"ITEM-1","itemData":{"ISBN":"0819992801","abstract":"The purpose of this research is to know perception and interest of accounting subject students of economy faculty of Udayana University to public accountant profesion. To know the matter, questioners are distributed to all of the students who take accounting subject at Udayana University either for regular, non regular, D3, Pengauditan I. The used method is convinence sampling. The number of distributed respondent is 105 but only100 respondents can be used for futher analysis. The used analysis model is double linear regression by seeing goodness of fit. It is coefficient of determination, the value of F and t statistic. The result of this research tells that accounting subject students of Udayana University have positive perception and interest to public accountan profession. This matter shows that public accountan profession in accounting subject students of Udayana University get homage and prestige in Indonesia, it implies that the relevancy of the student to public account profession in seeing this proffession is proffession which is considerred as a good prospective. In addition this proffession will give higher carrier in future.","author":[{"dropping-particle":"","family":"Lestari","given":"Gustin Agung Krisna.","non-dropping-particle":"","parse-names":false,"suffix":""},{"dropping-particle":"","family":"Yadnyana","given":"Ketut.","non-dropping-particle":"","parse-names":false,"suffix":""}],"container-title":"E-Jurnal Akuntansi Universitas Udayana","id":"ITEM-1","issue":"3","issued":{"date-parts":[["2013"]]},"page":"195-211","title":"PERSEPSI DAN MINAT MAHASISWA JURUSAN AKUNTANSI FAKULTAS EKONOMI UNIVERSITAS UDAYANA TERHADAP PROFESI AKUNTAN PUBLIK","type":"article-journal","volume":"1"},"uris":["http://www.mendeley.com/documents/?uuid=1d165283-f383-4d70-a11d-e407d23dfe05"]}],"mendeley":{"formattedCitation":"(Lestari &amp; Yadnyana, 2013)","plainTextFormattedCitation":"(Lestari &amp; Yadnyana, 2013)","previouslyFormattedCitation":"(Lestari &amp; Yadnyana, 2013)"},"properties":{"noteIndex":0},"schema":"https://github.com/citation-style-language/schema/raw/master/csl-citation.json"}</w:instrText>
      </w:r>
      <w:r>
        <w:rPr>
          <w:b w:val="0"/>
          <w:color w:val="000000"/>
        </w:rPr>
        <w:fldChar w:fldCharType="separate"/>
      </w:r>
      <w:r w:rsidRPr="001004D8">
        <w:rPr>
          <w:b w:val="0"/>
          <w:noProof/>
          <w:color w:val="000000"/>
        </w:rPr>
        <w:t>(Lestari &amp; Yadnyana, 2013)</w:t>
      </w:r>
      <w:r>
        <w:rPr>
          <w:b w:val="0"/>
          <w:color w:val="000000"/>
        </w:rPr>
        <w:fldChar w:fldCharType="end"/>
      </w:r>
      <w:r>
        <w:rPr>
          <w:b w:val="0"/>
          <w:color w:val="000000"/>
        </w:rPr>
        <w:t xml:space="preserve"> </w:t>
      </w:r>
      <w:r w:rsidRPr="0096026B">
        <w:rPr>
          <w:b w:val="0"/>
          <w:color w:val="000000"/>
        </w:rPr>
        <w:t xml:space="preserve">mengatakan dalam hasil penelitiannya bahwa persepsi dan minat berpengaruh pada profesi akuntan </w:t>
      </w:r>
      <w:r>
        <w:rPr>
          <w:b w:val="0"/>
          <w:color w:val="000000"/>
        </w:rPr>
        <w:t xml:space="preserve">publik. </w:t>
      </w:r>
      <w:r>
        <w:rPr>
          <w:b w:val="0"/>
          <w:color w:val="000000"/>
        </w:rPr>
        <w:fldChar w:fldCharType="begin" w:fldLock="1"/>
      </w:r>
      <w:r>
        <w:rPr>
          <w:b w:val="0"/>
          <w:color w:val="000000"/>
        </w:rPr>
        <w:instrText>ADDIN CSL_CITATION {"citationItems":[{"id":"ITEM-1","itemData":{"DOI":"DOI://dx.doi.org/10.24042/ajp.v1i1.3639","abstract":"This study originated from the idea that Student Perceptions of majors in Higher Education and Self Concepts have a relationship to the Matching Interest in Choosing Departments. The purpose of this study was to find out the relationship between students' perceptions of majors in higher education and self-concept with the suitability of 96 people to choose majors. The sampling technique used is propotional random sampling and then analyzed by multiple regression analysis techniques. The results of this research analysis explain that there is a relationship between students' perceptions of higher education majors and self-concept with the suitability of interest in choosing majors with coefficient of correlation (R) = 0.702 and F = 45,249 with p = 0,000. Then, there is a significant relationship between students' perceptions of majors in higher education with the suitability of their interest in choosing majors, the results of the analysis obtained are the value of rx1y = 0.606 Anfus","author":[{"dropping-particle":"","family":"Masriah, Zakiyatul. Malay, Nursalim. Fitriani","given":"Annisa.","non-dropping-particle":"","parse-names":false,"suffix":""}],"container-title":"JOURNAL OF PSYCHOLOGY","id":"ITEM-1","issue":"1","issued":{"date-parts":[["2018"]]},"page":"61-76","title":"Persepsi Mahasiswa Terhadap Jurusan Perguruan Tinggi Dan Konsep Diri Dengan Kesesuaian Minat Memilih","type":"article-journal","volume":"1"},"uris":["http://www.mendeley.com/documents/?uuid=50757e5f-3765-41cd-a4a4-2f54df964678"]}],"mendeley":{"formattedCitation":"(Masriah, Zakiyatul. Malay, Nursalim. Fitriani, 2018)","plainTextFormattedCitation":"(Masriah, Zakiyatul. Malay, Nursalim. Fitriani, 2018)","previouslyFormattedCitation":"(Masriah, Zakiyatul. Malay, Nursalim. Fitriani, 2018)"},"properties":{"noteIndex":0},"schema":"https://github.com/citation-style-language/schema/raw/master/csl-citation.json"}</w:instrText>
      </w:r>
      <w:r>
        <w:rPr>
          <w:b w:val="0"/>
          <w:color w:val="000000"/>
        </w:rPr>
        <w:fldChar w:fldCharType="separate"/>
      </w:r>
      <w:r w:rsidRPr="001004D8">
        <w:rPr>
          <w:b w:val="0"/>
          <w:noProof/>
          <w:color w:val="000000"/>
        </w:rPr>
        <w:t>(Masriah, Zakiyatul. Malay, Nursalim. Fitriani, 2018)</w:t>
      </w:r>
      <w:r>
        <w:rPr>
          <w:b w:val="0"/>
          <w:color w:val="000000"/>
        </w:rPr>
        <w:fldChar w:fldCharType="end"/>
      </w:r>
      <w:r>
        <w:rPr>
          <w:b w:val="0"/>
          <w:color w:val="000000"/>
        </w:rPr>
        <w:t xml:space="preserve"> </w:t>
      </w:r>
      <w:r w:rsidRPr="0096026B">
        <w:rPr>
          <w:b w:val="0"/>
          <w:color w:val="000000"/>
          <w:lang w:val="en-US"/>
        </w:rPr>
        <w:t>memb</w:t>
      </w:r>
      <w:r>
        <w:rPr>
          <w:b w:val="0"/>
          <w:color w:val="000000"/>
          <w:lang w:val="en-US"/>
        </w:rPr>
        <w:t>uktikan bahwa ada hubungan yang</w:t>
      </w:r>
      <w:r>
        <w:rPr>
          <w:b w:val="0"/>
          <w:color w:val="000000"/>
        </w:rPr>
        <w:t xml:space="preserve"> </w:t>
      </w:r>
      <w:r w:rsidRPr="0096026B">
        <w:rPr>
          <w:b w:val="0"/>
          <w:color w:val="000000"/>
          <w:lang w:val="en-US"/>
        </w:rPr>
        <w:t>signifikan antara persepsi mahasisw</w:t>
      </w:r>
      <w:r>
        <w:rPr>
          <w:b w:val="0"/>
          <w:color w:val="000000"/>
          <w:lang w:val="en-US"/>
        </w:rPr>
        <w:t>a terhadap jurusan di perguruan</w:t>
      </w:r>
      <w:r>
        <w:rPr>
          <w:b w:val="0"/>
          <w:color w:val="000000"/>
        </w:rPr>
        <w:t xml:space="preserve"> </w:t>
      </w:r>
      <w:r w:rsidRPr="0096026B">
        <w:rPr>
          <w:b w:val="0"/>
          <w:color w:val="000000"/>
          <w:lang w:val="en-US"/>
        </w:rPr>
        <w:t>tinggi dengan kesesuaian minat memilih jurusan</w:t>
      </w:r>
      <w:r w:rsidRPr="0096026B">
        <w:rPr>
          <w:b w:val="0"/>
          <w:color w:val="000000"/>
        </w:rPr>
        <w:t xml:space="preserve">. </w:t>
      </w:r>
      <w:r>
        <w:rPr>
          <w:b w:val="0"/>
          <w:color w:val="000000"/>
          <w:lang w:val="en-US"/>
        </w:rPr>
        <w:t>Persepsi</w:t>
      </w:r>
      <w:r>
        <w:rPr>
          <w:b w:val="0"/>
          <w:color w:val="000000"/>
        </w:rPr>
        <w:t xml:space="preserve"> </w:t>
      </w:r>
      <w:r w:rsidRPr="0096026B">
        <w:rPr>
          <w:b w:val="0"/>
          <w:color w:val="000000"/>
          <w:lang w:val="en-US"/>
        </w:rPr>
        <w:t>mahasiswa terhadap jurusan diperguruan tinggi yang</w:t>
      </w:r>
      <w:r>
        <w:rPr>
          <w:b w:val="0"/>
          <w:color w:val="000000"/>
        </w:rPr>
        <w:t xml:space="preserve"> </w:t>
      </w:r>
      <w:r w:rsidRPr="0096026B">
        <w:rPr>
          <w:b w:val="0"/>
          <w:color w:val="000000"/>
          <w:lang w:val="en-US"/>
        </w:rPr>
        <w:t xml:space="preserve">telah dijelaskan diatas mampu </w:t>
      </w:r>
      <w:r w:rsidRPr="00F230BA">
        <w:rPr>
          <w:b w:val="0"/>
          <w:color w:val="000000"/>
          <w:lang w:val="en-US"/>
        </w:rPr>
        <w:t>memberikan kontribusi yang besar</w:t>
      </w:r>
      <w:r w:rsidRPr="00F230BA">
        <w:rPr>
          <w:b w:val="0"/>
          <w:color w:val="000000"/>
        </w:rPr>
        <w:t xml:space="preserve"> </w:t>
      </w:r>
      <w:r w:rsidRPr="00F230BA">
        <w:rPr>
          <w:b w:val="0"/>
          <w:color w:val="000000"/>
          <w:lang w:val="en-US"/>
        </w:rPr>
        <w:t>pada kesesuaian minat memilih jurusan apabila pemberian makna</w:t>
      </w:r>
      <w:r w:rsidRPr="00F230BA">
        <w:rPr>
          <w:b w:val="0"/>
          <w:color w:val="000000"/>
        </w:rPr>
        <w:t xml:space="preserve"> </w:t>
      </w:r>
      <w:r w:rsidRPr="00F230BA">
        <w:rPr>
          <w:b w:val="0"/>
          <w:color w:val="000000"/>
          <w:lang w:val="en-US"/>
        </w:rPr>
        <w:t>terhadap objek yang dipersepsi itu baik dalam hal ini adalah jurusan</w:t>
      </w:r>
      <w:r w:rsidRPr="00F230BA">
        <w:rPr>
          <w:b w:val="0"/>
          <w:color w:val="000000"/>
        </w:rPr>
        <w:t xml:space="preserve"> </w:t>
      </w:r>
      <w:r w:rsidRPr="00F230BA">
        <w:rPr>
          <w:b w:val="0"/>
          <w:color w:val="000000"/>
          <w:lang w:val="en-US"/>
        </w:rPr>
        <w:t>diperguruan tinggi.</w:t>
      </w:r>
      <w:r w:rsidRPr="00F230BA">
        <w:rPr>
          <w:b w:val="0"/>
          <w:color w:val="000000"/>
        </w:rPr>
        <w:t xml:space="preserve"> Penelitian serupa juga dikemukakan oleh </w:t>
      </w:r>
      <w:r>
        <w:rPr>
          <w:b w:val="0"/>
          <w:color w:val="000000"/>
        </w:rPr>
        <w:fldChar w:fldCharType="begin" w:fldLock="1"/>
      </w:r>
      <w:r>
        <w:rPr>
          <w:b w:val="0"/>
          <w:color w:val="000000"/>
        </w:rPr>
        <w:instrText>ADDIN CSL_CITATION {"citationItems":[{"id":"ITEM-1","itemData":{"abstract":"The aims of this research are to investigate (1) the correlation between the family environment and the interest in becoming a teacher; (2) the correlation between the perception of teaching as a profession and the interest in becoming a teacher; (3) the correlation of the family environment and the perception of teaching as a profession to the interest in becoming a teacher. This research was conducted at the Accounting Education Department, Teacher Training and Education Faculty, Sebelas Maret University. This research used the descriptive correlational research method. The population consisted of 108 Accounting Education Department’s students, years of 2014 and 2015. Simple random sampling method was used to determine the samples. They consisted of 85 students. The data of the research were collected through questionnaire and documentation. The technique of analyzing the data is using correlation and multiple linear regression analysis and being processed through SPSS Windows Version 23. The results of the research are as follows 1) there is positive and significant correlation between family environment and the interest of being a teacher; 2) there is positive and significant correlation between perception of teaching as a profession and the interest in becoming a teacher; 3) there is positive and significant correlation between family environment and the perception of teaching as a profession with the interest in becoming a teacher.","author":[{"dropping-particle":"","family":"Rosmiati","given":"Fajar Dwi.","non-dropping-particle":"","parse-names":false,"suffix":""},{"dropping-particle":"","family":"Siswandri","given":"","non-dropping-particle":"","parse-names":false,"suffix":""},{"dropping-particle":"","family":"Sohidin","given":"","non-dropping-particle":"","parse-names":false,"suffix":""}],"container-title":"Jurnal “Tata Arta” UNS","id":"ITEM-1","issue":"2","issued":{"date-parts":[["2017"]]},"page":"72-84","title":"HUBUNGAN LINGKUNGAN KELUARGA DAN PERSEPSI TENTANG PROFESI GURU TERHADAP MINAT MENJADI GURU PADA MAHASISWA PRODI PENDIDIKAN AKUNTANSI FKIP UNIVERSITAS SEBELAS MARET SURAKARTA","type":"article-journal","volume":"3"},"uris":["http://www.mendeley.com/documents/?uuid=c4fc398e-a5bb-4ee9-ad8e-9c41a70c8550"]}],"mendeley":{"formattedCitation":"(Rosmiati, Siswandri, &amp; Sohidin, 2017)","plainTextFormattedCitation":"(Rosmiati, Siswandri, &amp; Sohidin, 2017)","previouslyFormattedCitation":"(Rosmiati, Siswandri, &amp; Sohidin, 2017)"},"properties":{"noteIndex":0},"schema":"https://github.com/citation-style-language/schema/raw/master/csl-citation.json"}</w:instrText>
      </w:r>
      <w:r>
        <w:rPr>
          <w:b w:val="0"/>
          <w:color w:val="000000"/>
        </w:rPr>
        <w:fldChar w:fldCharType="separate"/>
      </w:r>
      <w:r w:rsidRPr="001004D8">
        <w:rPr>
          <w:b w:val="0"/>
          <w:noProof/>
          <w:color w:val="000000"/>
        </w:rPr>
        <w:t>(Rosmiati, Siswandri, &amp; Sohidin, 2017)</w:t>
      </w:r>
      <w:r>
        <w:rPr>
          <w:b w:val="0"/>
          <w:color w:val="000000"/>
        </w:rPr>
        <w:fldChar w:fldCharType="end"/>
      </w:r>
      <w:r>
        <w:rPr>
          <w:b w:val="0"/>
          <w:color w:val="000000"/>
        </w:rPr>
        <w:t xml:space="preserve"> </w:t>
      </w:r>
      <w:r w:rsidRPr="00F230BA">
        <w:rPr>
          <w:b w:val="0"/>
          <w:color w:val="000000"/>
        </w:rPr>
        <w:t xml:space="preserve">bahwa </w:t>
      </w:r>
      <w:r w:rsidRPr="00F230BA">
        <w:rPr>
          <w:b w:val="0"/>
          <w:color w:val="000000"/>
          <w:lang w:val="en-US"/>
        </w:rPr>
        <w:t>Terdapat</w:t>
      </w:r>
      <w:r w:rsidRPr="00F230BA">
        <w:rPr>
          <w:b w:val="0"/>
          <w:color w:val="000000"/>
        </w:rPr>
        <w:t xml:space="preserve"> </w:t>
      </w:r>
      <w:r w:rsidRPr="00F230BA">
        <w:rPr>
          <w:b w:val="0"/>
          <w:color w:val="000000"/>
          <w:lang w:val="en-US"/>
        </w:rPr>
        <w:t>hubungan persepsi tentang</w:t>
      </w:r>
      <w:r w:rsidRPr="00F230BA">
        <w:rPr>
          <w:b w:val="0"/>
          <w:color w:val="000000"/>
        </w:rPr>
        <w:t xml:space="preserve"> </w:t>
      </w:r>
      <w:r>
        <w:rPr>
          <w:b w:val="0"/>
          <w:color w:val="000000"/>
          <w:lang w:val="en-US"/>
        </w:rPr>
        <w:t>profesi guru dan</w:t>
      </w:r>
      <w:r>
        <w:rPr>
          <w:b w:val="0"/>
          <w:color w:val="000000"/>
        </w:rPr>
        <w:t xml:space="preserve"> </w:t>
      </w:r>
      <w:r w:rsidRPr="00F230BA">
        <w:rPr>
          <w:b w:val="0"/>
          <w:color w:val="000000"/>
          <w:lang w:val="en-US"/>
        </w:rPr>
        <w:t>minat menjadi guru</w:t>
      </w:r>
      <w:r w:rsidRPr="00F230BA">
        <w:rPr>
          <w:b w:val="0"/>
          <w:color w:val="000000"/>
        </w:rPr>
        <w:t xml:space="preserve">. </w:t>
      </w:r>
      <w:r w:rsidRPr="00F230BA">
        <w:rPr>
          <w:b w:val="0"/>
          <w:color w:val="000000"/>
          <w:lang w:val="en-US"/>
        </w:rPr>
        <w:t>Hubungan persepsi tentang profesi guru</w:t>
      </w:r>
      <w:r>
        <w:rPr>
          <w:b w:val="0"/>
          <w:color w:val="000000"/>
        </w:rPr>
        <w:t xml:space="preserve"> </w:t>
      </w:r>
      <w:r w:rsidRPr="00F230BA">
        <w:rPr>
          <w:b w:val="0"/>
          <w:color w:val="000000"/>
          <w:lang w:val="en-US"/>
        </w:rPr>
        <w:t>menunjukkan hasil koefisien regresi yang</w:t>
      </w:r>
      <w:r w:rsidRPr="00F230BA">
        <w:rPr>
          <w:b w:val="0"/>
          <w:color w:val="000000"/>
        </w:rPr>
        <w:t xml:space="preserve"> </w:t>
      </w:r>
      <w:r w:rsidRPr="00F230BA">
        <w:rPr>
          <w:b w:val="0"/>
          <w:color w:val="000000"/>
          <w:lang w:val="en-US"/>
        </w:rPr>
        <w:t>si</w:t>
      </w:r>
      <w:r>
        <w:rPr>
          <w:b w:val="0"/>
          <w:color w:val="000000"/>
          <w:lang w:val="en-US"/>
        </w:rPr>
        <w:t>gnifikan. Hal ini berarti bahwa</w:t>
      </w:r>
      <w:r>
        <w:rPr>
          <w:b w:val="0"/>
          <w:color w:val="000000"/>
        </w:rPr>
        <w:t xml:space="preserve"> </w:t>
      </w:r>
      <w:r w:rsidRPr="00F230BA">
        <w:rPr>
          <w:b w:val="0"/>
          <w:color w:val="000000"/>
          <w:lang w:val="en-US"/>
        </w:rPr>
        <w:t>jika semakin</w:t>
      </w:r>
      <w:r w:rsidRPr="00F230BA">
        <w:rPr>
          <w:b w:val="0"/>
          <w:color w:val="000000"/>
        </w:rPr>
        <w:t xml:space="preserve"> </w:t>
      </w:r>
      <w:r w:rsidRPr="00F230BA">
        <w:rPr>
          <w:b w:val="0"/>
          <w:color w:val="000000"/>
          <w:lang w:val="en-US"/>
        </w:rPr>
        <w:t>baik persepsi tentang profesi guru maka minat</w:t>
      </w:r>
      <w:r w:rsidRPr="00F230BA">
        <w:rPr>
          <w:b w:val="0"/>
          <w:color w:val="000000"/>
        </w:rPr>
        <w:t xml:space="preserve"> </w:t>
      </w:r>
      <w:r w:rsidRPr="00F230BA">
        <w:rPr>
          <w:b w:val="0"/>
          <w:color w:val="000000"/>
          <w:lang w:val="en-US"/>
        </w:rPr>
        <w:t>menjadi guru</w:t>
      </w:r>
      <w:r>
        <w:rPr>
          <w:b w:val="0"/>
          <w:color w:val="000000"/>
          <w:lang w:val="en-US"/>
        </w:rPr>
        <w:t xml:space="preserve"> pada mahasiswa juga akan</w:t>
      </w:r>
      <w:r>
        <w:rPr>
          <w:b w:val="0"/>
          <w:color w:val="000000"/>
        </w:rPr>
        <w:t xml:space="preserve"> </w:t>
      </w:r>
      <w:r w:rsidRPr="00F230BA">
        <w:rPr>
          <w:b w:val="0"/>
          <w:color w:val="000000"/>
          <w:lang w:val="en-US"/>
        </w:rPr>
        <w:t>meningkat.</w:t>
      </w:r>
      <w:r w:rsidRPr="00F230BA">
        <w:rPr>
          <w:b w:val="0"/>
          <w:color w:val="000000"/>
        </w:rPr>
        <w:t xml:space="preserve"> </w:t>
      </w:r>
      <w:r>
        <w:rPr>
          <w:b w:val="0"/>
          <w:color w:val="000000"/>
        </w:rPr>
        <w:fldChar w:fldCharType="begin" w:fldLock="1"/>
      </w:r>
      <w:r>
        <w:rPr>
          <w:b w:val="0"/>
          <w:color w:val="000000"/>
        </w:rPr>
        <w:instrText>ADDIN CSL_CITATION {"citationItems":[{"id":"ITEM-1","itemData":{"abstract":"This research has purpose for knowing 1) the effect of learning achievement on the interest becoming a teacher of the students of Accounting Education Department of the FKIP UNS; 2) the effect of student’s perception about teacher's prosperity on the interest becoming a teacher of the students of Accounting Education Department of the FKIP UNS; and 3) the interaction effect of learning achievement and student’s perception about teacher's prosperity on the interest becoming a teacher of the students of Accounting Education Department of the FKIP UNS. This research uses qualitative descriptive method with ex post facto nature. The population in this research is all of the students of Accounting Education Department of the FKIP UNS period 2013 and 2014. The technique of sample interpretation that is used is purposive sampling. The technique of collecting data that is used are questionnaire and documentation. The technique of data analysis that is used are simple regression analysis, multiple regression analysis and contribution effective, meanwhile requirement test with normality test and linearity test. The result of the research the conclusions are (1) There is a positive and significant effect of learning achievement on the interest becoming a teacher of the students of Accounting Education Department of the FKIP UNS; (2) There is a positive and significant effect of student's perception about teacher's prosperity on the interest becoming a teacher of the students of Accounting Education Department of the FKIP UNS; and (3) There is a interaction positive and significant effect of learning achievement and student's perception about teacher's prosperity on the interest becoming a teacher of the students of Accounting Education Department of the FKIP UNS. Keywords:","author":[{"dropping-particle":"","family":"Diyantini","given":"","non-dropping-particle":"","parse-names":false,"suffix":""},{"dropping-particle":"","family":"Santosa","given":"Sigit","non-dropping-particle":"","parse-names":false,"suffix":""},{"dropping-particle":"","family":"Octoria","given":"Dini","non-dropping-particle":"","parse-names":false,"suffix":""}],"container-title":"Jurnal “Tata Arta” UNS,","id":"ITEM-1","issue":"2","issued":{"date-parts":[["2016"]]},"title":"PENGARUH PRESTASI BELAJAR DAN PERSEPSI MAHASISWA TENTANG KESEJAHTERAAN GURU TERHADAP MINAT MENJADI GURU PADA MAHASISWA PRODI PENDIDIKAN AKUNTANSI FKIP UNS","type":"article-journal","volume":"2"},"uris":["http://www.mendeley.com/documents/?uuid=9b40a912-5549-4aee-a45e-06d77bc53897"]}],"mendeley":{"formattedCitation":"(Diyantini, Santosa, &amp; Octoria, 2016)","plainTextFormattedCitation":"(Diyantini, Santosa, &amp; Octoria, 2016)","previouslyFormattedCitation":"(Diyantini, Santosa, &amp; Octoria, 2016)"},"properties":{"noteIndex":0},"schema":"https://github.com/citation-style-language/schema/raw/master/csl-citation.json"}</w:instrText>
      </w:r>
      <w:r>
        <w:rPr>
          <w:b w:val="0"/>
          <w:color w:val="000000"/>
        </w:rPr>
        <w:fldChar w:fldCharType="separate"/>
      </w:r>
      <w:r w:rsidRPr="001004D8">
        <w:rPr>
          <w:b w:val="0"/>
          <w:noProof/>
          <w:color w:val="000000"/>
        </w:rPr>
        <w:t>(Diyantini, Santosa, &amp; Octoria, 2016)</w:t>
      </w:r>
      <w:r>
        <w:rPr>
          <w:b w:val="0"/>
          <w:color w:val="000000"/>
        </w:rPr>
        <w:fldChar w:fldCharType="end"/>
      </w:r>
      <w:r>
        <w:rPr>
          <w:b w:val="0"/>
          <w:color w:val="000000"/>
        </w:rPr>
        <w:t xml:space="preserve"> </w:t>
      </w:r>
      <w:r w:rsidRPr="00F230BA">
        <w:rPr>
          <w:b w:val="0"/>
          <w:color w:val="000000"/>
          <w:lang w:val="en-US"/>
        </w:rPr>
        <w:t>Hasil dari</w:t>
      </w:r>
      <w:r w:rsidRPr="00F230BA">
        <w:rPr>
          <w:b w:val="0"/>
          <w:color w:val="000000"/>
        </w:rPr>
        <w:t xml:space="preserve"> </w:t>
      </w:r>
      <w:r w:rsidRPr="00F230BA">
        <w:rPr>
          <w:b w:val="0"/>
          <w:color w:val="000000"/>
          <w:lang w:val="en-US"/>
        </w:rPr>
        <w:t>pengujian signifikansi persepsi mahasiswa</w:t>
      </w:r>
      <w:r w:rsidRPr="00F230BA">
        <w:rPr>
          <w:b w:val="0"/>
          <w:color w:val="000000"/>
        </w:rPr>
        <w:t xml:space="preserve"> </w:t>
      </w:r>
      <w:r w:rsidRPr="00F230BA">
        <w:rPr>
          <w:b w:val="0"/>
          <w:color w:val="000000"/>
          <w:lang w:val="en-US"/>
        </w:rPr>
        <w:t>tentang ke</w:t>
      </w:r>
      <w:r>
        <w:rPr>
          <w:b w:val="0"/>
          <w:color w:val="000000"/>
          <w:lang w:val="en-US"/>
        </w:rPr>
        <w:t>sejahteraan guru terhadap minat</w:t>
      </w:r>
      <w:r>
        <w:rPr>
          <w:b w:val="0"/>
          <w:color w:val="000000"/>
        </w:rPr>
        <w:t xml:space="preserve"> </w:t>
      </w:r>
      <w:r w:rsidRPr="00F230BA">
        <w:rPr>
          <w:b w:val="0"/>
          <w:color w:val="000000"/>
          <w:lang w:val="en-US"/>
        </w:rPr>
        <w:t>menjadi guru menunjukan bahwa nilai dari</w:t>
      </w:r>
      <w:r w:rsidRPr="00F230BA">
        <w:rPr>
          <w:b w:val="0"/>
          <w:color w:val="000000"/>
        </w:rPr>
        <w:t xml:space="preserve"> </w:t>
      </w:r>
      <w:r w:rsidRPr="00F230BA">
        <w:rPr>
          <w:b w:val="0"/>
          <w:color w:val="000000"/>
          <w:lang w:val="en-US"/>
        </w:rPr>
        <w:t>terdapat pengaruh positif</w:t>
      </w:r>
      <w:r w:rsidRPr="00F230BA">
        <w:rPr>
          <w:b w:val="0"/>
          <w:color w:val="000000"/>
        </w:rPr>
        <w:t xml:space="preserve"> </w:t>
      </w:r>
      <w:r w:rsidRPr="00F230BA">
        <w:rPr>
          <w:b w:val="0"/>
          <w:color w:val="000000"/>
          <w:lang w:val="en-US"/>
        </w:rPr>
        <w:t>dan signifikan persepsi mahasiswa tentang</w:t>
      </w:r>
      <w:r w:rsidRPr="00F230BA">
        <w:rPr>
          <w:b w:val="0"/>
          <w:color w:val="000000"/>
        </w:rPr>
        <w:t xml:space="preserve"> </w:t>
      </w:r>
      <w:r w:rsidRPr="00F230BA">
        <w:rPr>
          <w:b w:val="0"/>
          <w:color w:val="000000"/>
          <w:lang w:val="en-US"/>
        </w:rPr>
        <w:t>kesejahteraan guru terhadap minat menjadi</w:t>
      </w:r>
      <w:r w:rsidRPr="00F230BA">
        <w:rPr>
          <w:b w:val="0"/>
          <w:color w:val="000000"/>
        </w:rPr>
        <w:t xml:space="preserve"> </w:t>
      </w:r>
      <w:r w:rsidRPr="00F230BA">
        <w:rPr>
          <w:b w:val="0"/>
          <w:color w:val="000000"/>
          <w:lang w:val="en-US"/>
        </w:rPr>
        <w:t>guru</w:t>
      </w:r>
      <w:r w:rsidRPr="00F230BA">
        <w:rPr>
          <w:b w:val="0"/>
          <w:color w:val="000000"/>
        </w:rPr>
        <w:t xml:space="preserve">. </w:t>
      </w:r>
    </w:p>
    <w:p w:rsidR="0020147C" w:rsidRDefault="0020147C" w:rsidP="0020147C">
      <w:pPr>
        <w:pStyle w:val="JurnalASSETSJudulbagian"/>
        <w:ind w:firstLine="720"/>
        <w:rPr>
          <w:rFonts w:cs="Arial"/>
          <w:b w:val="0"/>
        </w:rPr>
      </w:pPr>
      <w:r>
        <w:rPr>
          <w:b w:val="0"/>
          <w:color w:val="000000"/>
        </w:rPr>
        <w:t>Batasan dalam penelitian adalah dalam hal penyebaran kuisioner terhadap responden. Ad</w:t>
      </w:r>
      <w:r w:rsidRPr="00517CCF">
        <w:rPr>
          <w:rFonts w:cs="Arial"/>
          <w:b w:val="0"/>
        </w:rPr>
        <w:t>anya keterbatasan</w:t>
      </w:r>
      <w:r>
        <w:rPr>
          <w:rFonts w:cs="Arial"/>
          <w:b w:val="0"/>
        </w:rPr>
        <w:t xml:space="preserve"> </w:t>
      </w:r>
      <w:r w:rsidRPr="00517CCF">
        <w:rPr>
          <w:rFonts w:cs="Arial"/>
          <w:b w:val="0"/>
        </w:rPr>
        <w:t>penelitian dengan menggunakan kuesioner yaitu</w:t>
      </w:r>
      <w:r>
        <w:rPr>
          <w:rFonts w:cs="Arial"/>
          <w:b w:val="0"/>
        </w:rPr>
        <w:t xml:space="preserve"> </w:t>
      </w:r>
      <w:r w:rsidRPr="00517CCF">
        <w:rPr>
          <w:rFonts w:cs="Arial"/>
          <w:b w:val="0"/>
        </w:rPr>
        <w:t>terkadang jawaban yang diberikan oleh sampel tidak menunjukkan</w:t>
      </w:r>
      <w:r>
        <w:rPr>
          <w:rFonts w:cs="Arial"/>
          <w:b w:val="0"/>
        </w:rPr>
        <w:t xml:space="preserve"> </w:t>
      </w:r>
      <w:r w:rsidRPr="00517CCF">
        <w:rPr>
          <w:rFonts w:cs="Arial"/>
          <w:b w:val="0"/>
        </w:rPr>
        <w:t>keadaan sesungguhny</w:t>
      </w:r>
      <w:r>
        <w:rPr>
          <w:rFonts w:cs="Arial"/>
          <w:b w:val="0"/>
        </w:rPr>
        <w:t>a. Responden dalam penelitian ini hanya terbatas pada mahasiswa pendidikan akuntansi saja di Universitas PGRI Madiun.</w:t>
      </w:r>
    </w:p>
    <w:p w:rsidR="0020147C" w:rsidRPr="00517CCF" w:rsidRDefault="0020147C" w:rsidP="0020147C">
      <w:pPr>
        <w:spacing w:line="240" w:lineRule="auto"/>
        <w:ind w:firstLine="720"/>
        <w:jc w:val="both"/>
        <w:rPr>
          <w:rFonts w:ascii="Book Antiqua" w:eastAsia="Times New Roman" w:hAnsi="Book Antiqua"/>
          <w:lang w:val="id-ID" w:eastAsia="id-ID"/>
        </w:rPr>
      </w:pPr>
      <w:r w:rsidRPr="00F230BA">
        <w:rPr>
          <w:rFonts w:ascii="Book Antiqua" w:eastAsia="Times New Roman" w:hAnsi="Book Antiqua"/>
          <w:lang w:val="id-ID" w:eastAsia="id-ID"/>
        </w:rPr>
        <w:t>Berdasarkan</w:t>
      </w:r>
      <w:r w:rsidRPr="0096026B">
        <w:rPr>
          <w:rFonts w:ascii="Book Antiqua" w:eastAsia="Times New Roman" w:hAnsi="Book Antiqua"/>
          <w:lang w:val="id-ID" w:eastAsia="id-ID"/>
        </w:rPr>
        <w:t xml:space="preserve"> pembahasan diatas, maka dalam penelitian ini untuk mengetahui pengaruh minat untuk menjadi guru, pengaruh konsep diri, dan pengaruh persepsi mahasiswa tentang profesi guru terhadap keputusan memilih program studi pendidikan akuntansi di Universitas PGRI Madiun. </w:t>
      </w:r>
    </w:p>
    <w:p w:rsidR="0020147C" w:rsidRPr="0096026B" w:rsidRDefault="0020147C" w:rsidP="0020147C">
      <w:pPr>
        <w:spacing w:line="240" w:lineRule="auto"/>
        <w:jc w:val="both"/>
        <w:rPr>
          <w:rFonts w:ascii="Book Antiqua" w:eastAsia="Times New Roman" w:hAnsi="Book Antiqua"/>
          <w:b/>
          <w:lang w:val="id-ID" w:eastAsia="id-ID"/>
        </w:rPr>
      </w:pPr>
      <w:r w:rsidRPr="0096026B">
        <w:rPr>
          <w:rFonts w:ascii="Book Antiqua" w:eastAsia="Times New Roman" w:hAnsi="Book Antiqua"/>
          <w:b/>
          <w:lang w:val="id-ID" w:eastAsia="id-ID"/>
        </w:rPr>
        <w:t>METODE PENELITIAN</w:t>
      </w:r>
    </w:p>
    <w:p w:rsidR="0020147C" w:rsidRPr="0096026B" w:rsidRDefault="0020147C" w:rsidP="0020147C">
      <w:pPr>
        <w:spacing w:line="240" w:lineRule="auto"/>
        <w:ind w:firstLine="720"/>
        <w:jc w:val="both"/>
        <w:rPr>
          <w:rFonts w:ascii="Book Antiqua" w:eastAsia="Times New Roman" w:hAnsi="Book Antiqua"/>
          <w:lang w:val="id-ID" w:eastAsia="id-ID"/>
        </w:rPr>
      </w:pPr>
      <w:r w:rsidRPr="0096026B">
        <w:rPr>
          <w:rFonts w:ascii="Book Antiqua" w:hAnsi="Book Antiqua"/>
        </w:rPr>
        <w:t>Jenis penelitian menggunakan metode kuantitatif. Dalam penelitian ini penulis metode yang dipergunakan ialah metode deskriptif dengan alasan untuk menjelaskan dan menjabarkan terhadap objek yang di teliti melalui data sampel atau populasi yang ada. Dalam hal ini penulis ingin mendeskripsikan dan menggambarkan penjelasan tentang minat, konsep diri, dan persepsi tentang profesi guru di Universitas PGRI Madiun.</w:t>
      </w:r>
      <w:r w:rsidRPr="0096026B">
        <w:rPr>
          <w:rFonts w:ascii="Book Antiqua" w:hAnsi="Book Antiqua"/>
          <w:lang w:val="id-ID"/>
        </w:rPr>
        <w:t xml:space="preserve"> </w:t>
      </w:r>
      <w:r w:rsidRPr="0096026B">
        <w:rPr>
          <w:rFonts w:ascii="Book Antiqua" w:eastAsia="Times New Roman" w:hAnsi="Book Antiqua"/>
          <w:lang w:val="id-ID" w:eastAsia="id-ID"/>
        </w:rPr>
        <w:t xml:space="preserve">Sumber data adalah data primer melalui observasi dan penyebaran kuisioner. </w:t>
      </w:r>
    </w:p>
    <w:p w:rsidR="0020147C" w:rsidRPr="0096026B" w:rsidRDefault="0020147C" w:rsidP="0020147C">
      <w:pPr>
        <w:spacing w:line="240" w:lineRule="auto"/>
        <w:ind w:firstLine="720"/>
        <w:jc w:val="both"/>
        <w:rPr>
          <w:rFonts w:ascii="Book Antiqua" w:hAnsi="Book Antiqua"/>
          <w:color w:val="000000"/>
          <w:lang w:val="id-ID"/>
        </w:rPr>
      </w:pPr>
      <w:r w:rsidRPr="0096026B">
        <w:rPr>
          <w:rFonts w:ascii="Book Antiqua" w:hAnsi="Book Antiqua"/>
        </w:rPr>
        <w:lastRenderedPageBreak/>
        <w:t>Desain penelitian disebut gambaran umum penelitian mengenai perencanaan dan pelaksanaan untuk mencapai tujuan penelitian yang akan dilakukan. Desain penelitian yang akan di lakukan peneliti adalah sebagai berikut:</w:t>
      </w:r>
    </w:p>
    <w:p w:rsidR="0020147C" w:rsidRPr="0096026B" w:rsidRDefault="0020147C" w:rsidP="0020147C">
      <w:pPr>
        <w:tabs>
          <w:tab w:val="left" w:pos="4772"/>
        </w:tabs>
        <w:spacing w:line="240" w:lineRule="auto"/>
        <w:jc w:val="center"/>
        <w:rPr>
          <w:rFonts w:ascii="Book Antiqua" w:hAnsi="Book Antiqua"/>
        </w:rPr>
      </w:pPr>
      <w:r w:rsidRPr="009900A3">
        <w:rPr>
          <w:rFonts w:ascii="Book Antiqua" w:hAnsi="Book Antiqua"/>
          <w:noProof/>
          <w:lang w:eastAsia="id-ID"/>
        </w:rPr>
        <w:pict>
          <v:group id="Group 51" o:spid="_x0000_s1048" style="position:absolute;left:0;text-align:left;margin-left:29.75pt;margin-top:5.95pt;width:275.45pt;height:109.95pt;z-index:251668480" coordorigin="2863,5699" coordsize="798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zfNQYAAFIuAAAOAAAAZHJzL2Uyb0RvYy54bWzsWl1zozYUfe9M/4OGd8eIb5h1drJ2nOlM&#10;2ma6274rgG2mgKggsdOd/vdefSAwcbLZJHY3XefBAQRCujo699x7efd+U+ToNmV1RsuJgU9MA6Vl&#10;TJOsXE6M3z/NR4GB6oaUCclpmU6Mu7Q23p/++MO7dRWlFl3RPEkZgk7KOlpXE2PVNFU0HtfxKi1I&#10;fUKrtITGBWUFaeCULccJI2vovcjHlml64zVlScVonNY1XJ3JRuNU9L9YpHHz62JRpw3KJwaMrRG/&#10;TPxe89/x6TsSLRmpVlmshkGeMYqCZCW8VHc1Iw1BNyy711WRxYzWdNGcxLQY08Uii1MxB5gNNgez&#10;uWD0phJzWUbrZaXNBKYd2OnZ3ca/3F4xlCUTAxaqJAUskXgrcjG3zbpaRnDLBas+VldMThAOL2n8&#10;Zw3N42E7P1/Km9H1+meaQH/kpqHCNpsFK3gXMGu0EUtwp5cg3TQohouu6WPfcQ0UQ5vlWZ7tqUWK&#10;V7CS/Dkr8GwDQbPrhaFcwHh1rp73w8CXDzvY9njrmETyxWKwanByZuJET1LZIdy2g+Pv2w475tNa&#10;4/5sSPTqdoCNV3fYql+GrY8rUqUCsjUHjrIphq0nwXUGYBD3ILF060rcNi0luOJNqcCFSjpdkXKZ&#10;ips/3VUAJIFIWMXeI/ykBmR+EWyB78AYADQAKAWa1shwnYPNkdc1XEhUsbq5SGmB+MHEqBtGsuWq&#10;mdKyBF6hDAtUk9vLupE4ax/gIC/pPMtzuE6ivETriRG6liseqGmeJbyRt9VseT3NGbolnKDEnwLt&#10;1m1ABGUiOlulJDlXxw3JcjhGjTBPwzIwWJ4a/G1FmhgoT4GT+ZEcXl7yN8K0YcDqSHLU59AMz4Pz&#10;wBk5lnc+cszZbHQ2nzojb459d2bPptMZ/ocPHjvRKkuStOTjb/kSO0/DjGJuyXSaMbWhxtu9i50L&#10;g23/i0GL1ecLzndtHV3T5O6K8dnxM4CxvLx/POMWz78BEoTVkSN5QoCzJctaMqUG8xljdM1XEHbZ&#10;FprlA09Gs+/bkgK9MBDvFcsqCNTGWBEgdgHycuVb5m0BqhDNYPCPYXgLgltInYs/1fvWba8A9iJr&#10;QBPkWQFOSe8IEu1AfofrATCazfVGeDWs3FiLFcSo1ACgWeBgRdnfsF/A/8P+/uuGMNg9+U8lLE+I&#10;Hc4YjThxXN+CE9Zvue63kDKGriZGYyB5OG2kyLipGOcMvtx8y5WUE+AiE4TRIfjwALZaAHeEDCQN&#10;9uSDAuLeEyOjRZ5Vf7TWUEJAc3Pg2wM0t9zsCi985Oa3zs1KHQ41FwY264tPRyi3objk6vq1xOcj&#10;ossN/IGEfKrouv+kRizwk1bGh3JSTmvUzklZvS2+byf1iIlt04FwQ6iuoUq/J7v+v05KqpejR5KO&#10;GmK+YYigQq99OiTulJUbcj0TYj8RIgSCf/qiygbFx/H6BUX1zcYInVI6RgAnX5UteSCi9e7DtdOa&#10;+xNQu/Dq+6bNeb3DKw44lN8yXo8x7VZM+5BuAqGypZtc6d/3l7SzLQxEDUToBnhAkpYdguLgoLND&#10;GUv0dNOO57qk3f0n/1PdpDOhnW4S+0uFRvvWTTtM1aaqOkNhMwj4WmtDfUe6qQvutZw9Sql+tlWn&#10;sDsAK2I4SHZKA9jHoUre7wAwlvzxfQNY88oRwD0A81ybdGsdgFVG4LAAhkqToJhOWfUZGNzdd8/A&#10;Ouv9VgDcJWIOlIaxdK2gS7UK173fTOuuQCG0TPHmDs42Pga2b6a01Ydu/5gDae8lL0tXDD5xZ/6B&#10;bhDk8ID/eqoYNRu43mb391X88lwMCp2HIKE/KOVi04boROQVPaF4nq8udFmS12/5ZtIXoM9vs5K6&#10;VYd7UrnuwZKrZAjxAcvnEFuO+cEKR3Mv8EfO3HFHoW8GIxOHH0LPdEJnNt8uDl9mZfry4vCLi+Zf&#10;WUfUtW0+/Lbq3P7fVX3u4hCtrt+KFzwMZeiqTkcZ/a8+eCB9IMqAhJigDN8KBx7wSBm7v0V5qMJ/&#10;pAz50Y1Q/i+gDB3PHCmjH/npmqWmDLf/WcIBKcPxJWUEvjVIdB4p40gZ3Rd8h1MZuhz6VihDBCnw&#10;4bIQUeoja/5ldP8cjvufgp/+CwAA//8DAFBLAwQUAAYACAAAACEACGHd3+AAAAAJAQAADwAAAGRy&#10;cy9kb3ducmV2LnhtbEyPQUvDQBCF74L/YRnBm90kupLGbEop6qkIbQXxNk2mSWh2N2S3SfrvHU96&#10;fPMe732Tr2bTiZEG3zqrIV5EIMiWrmptreHz8PaQgvABbYWds6ThSh5Wxe1NjlnlJrujcR9qwSXW&#10;Z6ihCaHPpPRlQwb9wvVk2Tu5wWBgOdSyGnDictPJJIqepcHW8kKDPW0aKs/7i9HwPuG0foxfx+35&#10;tLl+H9TH1zYmre/v5vULiEBz+AvDLz6jQ8FMR3exlRedBrVUnOR7vATBfqrSBMRRw1OiFMgil/8/&#10;KH4AAAD//wMAUEsBAi0AFAAGAAgAAAAhALaDOJL+AAAA4QEAABMAAAAAAAAAAAAAAAAAAAAAAFtD&#10;b250ZW50X1R5cGVzXS54bWxQSwECLQAUAAYACAAAACEAOP0h/9YAAACUAQAACwAAAAAAAAAAAAAA&#10;AAAvAQAAX3JlbHMvLnJlbHNQSwECLQAUAAYACAAAACEASoy83zUGAABSLgAADgAAAAAAAAAAAAAA&#10;AAAuAgAAZHJzL2Uyb0RvYy54bWxQSwECLQAUAAYACAAAACEACGHd3+AAAAAJAQAADwAAAAAAAAAA&#10;AAAAAACPCAAAZHJzL2Rvd25yZXYueG1sUEsFBgAAAAAEAAQA8wAAAJwJAAAAAA==&#10;">
            <v:group id="Group 47" o:spid="_x0000_s1049" style="position:absolute;left:2863;top:5699;width:7987;height:4136" coordorigin="2863,5699" coordsize="7987,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9" o:spid="_x0000_s1050" type="#_x0000_t32" style="position:absolute;left:8740;top:6369;width:0;height:4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Rectangle 4" o:spid="_x0000_s1051" style="position:absolute;left:7733;top:6984;width:3117;height:1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0147C" w:rsidRDefault="0020147C" w:rsidP="0020147C">
                      <w:pPr>
                        <w:spacing w:line="360" w:lineRule="auto"/>
                        <w:rPr>
                          <w:rFonts w:ascii="Times New Roman" w:hAnsi="Times New Roman"/>
                          <w:sz w:val="24"/>
                          <w:szCs w:val="24"/>
                        </w:rPr>
                      </w:pPr>
                      <w:r w:rsidRPr="00EC762A">
                        <w:rPr>
                          <w:rFonts w:ascii="Times New Roman" w:hAnsi="Times New Roman"/>
                          <w:sz w:val="24"/>
                          <w:szCs w:val="24"/>
                        </w:rPr>
                        <w:t xml:space="preserve">Keputusan memilih </w:t>
                      </w:r>
                    </w:p>
                    <w:p w:rsidR="0020147C" w:rsidRPr="00EC762A" w:rsidRDefault="0020147C" w:rsidP="0020147C">
                      <w:pPr>
                        <w:spacing w:line="360" w:lineRule="auto"/>
                        <w:rPr>
                          <w:rFonts w:ascii="Times New Roman" w:hAnsi="Times New Roman"/>
                          <w:sz w:val="24"/>
                          <w:szCs w:val="24"/>
                        </w:rPr>
                      </w:pPr>
                      <w:r w:rsidRPr="00EC762A">
                        <w:rPr>
                          <w:rFonts w:ascii="Times New Roman" w:hAnsi="Times New Roman"/>
                          <w:sz w:val="24"/>
                          <w:szCs w:val="24"/>
                        </w:rPr>
                        <w:t>Program Studi Pendidikan Akuntansi</w:t>
                      </w:r>
                    </w:p>
                  </w:txbxContent>
                </v:textbox>
              </v:rect>
              <v:shape id="AutoShape 10" o:spid="_x0000_s1052" type="#_x0000_t32" style="position:absolute;left:8740;top:8734;width:0;height:45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group id="Group 46" o:spid="_x0000_s1053" style="position:absolute;left:2863;top:5699;width:5877;height:4136" coordorigin="2863,5699" coordsize="5877,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 o:spid="_x0000_s1054" style="position:absolute;left:2863;top:5699;width:3048;height:4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AutoShape 7" o:spid="_x0000_s1055" type="#_x0000_t32" style="position:absolute;left:5609;top:6386;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1" o:spid="_x0000_s1056" type="#_x0000_t32" style="position:absolute;left:5609;top:7703;width:180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id="Group 45" o:spid="_x0000_s1057" style="position:absolute;left:3215;top:5816;width:2394;height:3910" coordorigin="3215,5816" coordsize="2394,3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3" o:spid="_x0000_s1058" style="position:absolute;left:3215;top:5816;width:2394;height: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20147C" w:rsidRDefault="0020147C" w:rsidP="0020147C">
                          <w:pPr>
                            <w:spacing w:line="480" w:lineRule="auto"/>
                            <w:rPr>
                              <w:rFonts w:ascii="Times New Roman" w:hAnsi="Times New Roman"/>
                              <w:sz w:val="24"/>
                              <w:szCs w:val="24"/>
                            </w:rPr>
                          </w:pPr>
                          <w:r w:rsidRPr="00EC762A">
                            <w:rPr>
                              <w:rFonts w:ascii="Times New Roman" w:hAnsi="Times New Roman"/>
                              <w:sz w:val="24"/>
                              <w:szCs w:val="24"/>
                            </w:rPr>
                            <w:t>Minat</w:t>
                          </w:r>
                        </w:p>
                        <w:p w:rsidR="0020147C" w:rsidRPr="00EC762A" w:rsidRDefault="0020147C" w:rsidP="0020147C">
                          <w:pPr>
                            <w:spacing w:line="480" w:lineRule="auto"/>
                            <w:rPr>
                              <w:rFonts w:ascii="Times New Roman" w:hAnsi="Times New Roman"/>
                              <w:sz w:val="24"/>
                              <w:szCs w:val="24"/>
                            </w:rPr>
                          </w:pPr>
                          <w:r w:rsidRPr="00EC762A">
                            <w:rPr>
                              <w:rFonts w:ascii="Times New Roman" w:hAnsi="Times New Roman"/>
                              <w:sz w:val="24"/>
                              <w:szCs w:val="24"/>
                            </w:rPr>
                            <w:t>(X¹)</w:t>
                          </w:r>
                        </w:p>
                      </w:txbxContent>
                    </v:textbox>
                  </v:rect>
                  <v:rect id="Rectangle 5" o:spid="_x0000_s1059" style="position:absolute;left:3215;top:7190;width:2394;height:1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20147C" w:rsidRPr="00EC762A" w:rsidRDefault="0020147C" w:rsidP="0020147C">
                          <w:pPr>
                            <w:spacing w:line="480" w:lineRule="auto"/>
                            <w:rPr>
                              <w:rFonts w:ascii="Times New Roman" w:hAnsi="Times New Roman"/>
                              <w:sz w:val="24"/>
                              <w:szCs w:val="24"/>
                            </w:rPr>
                          </w:pPr>
                          <w:r w:rsidRPr="00EC762A">
                            <w:rPr>
                              <w:rFonts w:ascii="Times New Roman" w:hAnsi="Times New Roman"/>
                              <w:sz w:val="24"/>
                              <w:szCs w:val="24"/>
                            </w:rPr>
                            <w:t>Konsep Diri</w:t>
                          </w:r>
                        </w:p>
                        <w:p w:rsidR="0020147C" w:rsidRPr="00EC762A" w:rsidRDefault="0020147C" w:rsidP="0020147C">
                          <w:pPr>
                            <w:spacing w:line="480" w:lineRule="auto"/>
                            <w:rPr>
                              <w:rFonts w:ascii="Times New Roman" w:hAnsi="Times New Roman"/>
                              <w:sz w:val="24"/>
                              <w:szCs w:val="24"/>
                            </w:rPr>
                          </w:pPr>
                          <w:r w:rsidRPr="00EC762A">
                            <w:rPr>
                              <w:rFonts w:ascii="Times New Roman" w:hAnsi="Times New Roman"/>
                              <w:sz w:val="24"/>
                              <w:szCs w:val="24"/>
                            </w:rPr>
                            <w:t xml:space="preserve"> (X²)</w:t>
                          </w:r>
                        </w:p>
                      </w:txbxContent>
                    </v:textbox>
                  </v:rect>
                  <v:rect id="Rectangle 6" o:spid="_x0000_s1060" style="position:absolute;left:3215;top:8632;width:2394;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20147C" w:rsidRPr="00EC762A" w:rsidRDefault="0020147C" w:rsidP="0020147C">
                          <w:pPr>
                            <w:spacing w:line="480" w:lineRule="auto"/>
                            <w:rPr>
                              <w:rFonts w:ascii="Times New Roman" w:hAnsi="Times New Roman"/>
                              <w:sz w:val="24"/>
                              <w:szCs w:val="24"/>
                            </w:rPr>
                          </w:pPr>
                          <w:r w:rsidRPr="00EC762A">
                            <w:rPr>
                              <w:rFonts w:ascii="Times New Roman" w:hAnsi="Times New Roman"/>
                              <w:sz w:val="24"/>
                              <w:szCs w:val="24"/>
                            </w:rPr>
                            <w:t>Persepsi Profesi Guru (X³)</w:t>
                          </w:r>
                        </w:p>
                      </w:txbxContent>
                    </v:textbox>
                  </v:rect>
                </v:group>
                <v:shape id="AutoShape 8" o:spid="_x0000_s1061" type="#_x0000_t32" style="position:absolute;left:5609;top:9208;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v:shapetype id="_x0000_t202" coordsize="21600,21600" o:spt="202" path="m,l,21600r21600,l21600,xe">
              <v:stroke joinstyle="miter"/>
              <v:path gradientshapeok="t" o:connecttype="rect"/>
            </v:shapetype>
            <v:shape id="Text Box 48" o:spid="_x0000_s1062" type="#_x0000_t202" style="position:absolute;left:6518;top:5979;width:10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20147C" w:rsidRPr="00052326" w:rsidRDefault="0020147C" w:rsidP="0020147C">
                    <w:pPr>
                      <w:rPr>
                        <w:rFonts w:ascii="Times New Roman" w:hAnsi="Times New Roman"/>
                        <w:sz w:val="24"/>
                        <w:vertAlign w:val="superscript"/>
                      </w:rPr>
                    </w:pPr>
                    <w:r>
                      <w:rPr>
                        <w:rFonts w:ascii="Times New Roman" w:hAnsi="Times New Roman"/>
                        <w:sz w:val="24"/>
                      </w:rPr>
                      <w:t>H</w:t>
                    </w:r>
                    <w:r>
                      <w:rPr>
                        <w:rFonts w:ascii="Times New Roman" w:hAnsi="Times New Roman"/>
                        <w:sz w:val="24"/>
                        <w:vertAlign w:val="superscript"/>
                      </w:rPr>
                      <w:t>1</w:t>
                    </w:r>
                  </w:p>
                </w:txbxContent>
              </v:textbox>
            </v:shape>
            <v:shape id="Text Box 49" o:spid="_x0000_s1063" type="#_x0000_t202" style="position:absolute;left:6180;top:7298;width:10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20147C" w:rsidRPr="00052326" w:rsidRDefault="0020147C" w:rsidP="0020147C">
                    <w:pPr>
                      <w:rPr>
                        <w:rFonts w:ascii="Times New Roman" w:hAnsi="Times New Roman"/>
                        <w:sz w:val="24"/>
                        <w:vertAlign w:val="superscript"/>
                      </w:rPr>
                    </w:pPr>
                    <w:r>
                      <w:rPr>
                        <w:rFonts w:ascii="Times New Roman" w:hAnsi="Times New Roman"/>
                        <w:sz w:val="24"/>
                      </w:rPr>
                      <w:t>H</w:t>
                    </w:r>
                    <w:r>
                      <w:rPr>
                        <w:rFonts w:ascii="Times New Roman" w:hAnsi="Times New Roman"/>
                        <w:sz w:val="24"/>
                        <w:vertAlign w:val="superscript"/>
                      </w:rPr>
                      <w:t>2</w:t>
                    </w:r>
                  </w:p>
                </w:txbxContent>
              </v:textbox>
            </v:shape>
            <v:shape id="Text Box 50" o:spid="_x0000_s1064" type="#_x0000_t202" style="position:absolute;left:6470;top:8726;width:10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20147C" w:rsidRPr="00052326" w:rsidRDefault="0020147C" w:rsidP="0020147C">
                    <w:pPr>
                      <w:rPr>
                        <w:rFonts w:ascii="Times New Roman" w:hAnsi="Times New Roman"/>
                        <w:sz w:val="24"/>
                        <w:vertAlign w:val="superscript"/>
                      </w:rPr>
                    </w:pPr>
                    <w:r>
                      <w:rPr>
                        <w:rFonts w:ascii="Times New Roman" w:hAnsi="Times New Roman"/>
                        <w:sz w:val="24"/>
                      </w:rPr>
                      <w:t>H</w:t>
                    </w:r>
                    <w:r>
                      <w:rPr>
                        <w:rFonts w:ascii="Times New Roman" w:hAnsi="Times New Roman"/>
                        <w:sz w:val="24"/>
                        <w:vertAlign w:val="superscript"/>
                      </w:rPr>
                      <w:t>3</w:t>
                    </w:r>
                  </w:p>
                </w:txbxContent>
              </v:textbox>
            </v:shape>
          </v:group>
        </w:pict>
      </w:r>
    </w:p>
    <w:p w:rsidR="0020147C" w:rsidRPr="0096026B" w:rsidRDefault="0020147C" w:rsidP="0020147C">
      <w:pPr>
        <w:tabs>
          <w:tab w:val="left" w:pos="4772"/>
        </w:tabs>
        <w:spacing w:line="240" w:lineRule="auto"/>
        <w:jc w:val="center"/>
        <w:rPr>
          <w:rFonts w:ascii="Book Antiqua" w:hAnsi="Book Antiqua"/>
        </w:rPr>
      </w:pPr>
    </w:p>
    <w:p w:rsidR="0020147C" w:rsidRPr="0096026B" w:rsidRDefault="0020147C" w:rsidP="0020147C">
      <w:pPr>
        <w:spacing w:line="240" w:lineRule="auto"/>
        <w:jc w:val="center"/>
        <w:rPr>
          <w:rFonts w:ascii="Book Antiqua" w:hAnsi="Book Antiqua"/>
        </w:rPr>
      </w:pPr>
    </w:p>
    <w:p w:rsidR="0020147C" w:rsidRPr="0096026B" w:rsidRDefault="0020147C" w:rsidP="0020147C">
      <w:pPr>
        <w:tabs>
          <w:tab w:val="left" w:pos="4370"/>
        </w:tabs>
        <w:spacing w:line="240" w:lineRule="auto"/>
        <w:jc w:val="center"/>
        <w:rPr>
          <w:rFonts w:ascii="Book Antiqua" w:hAnsi="Book Antiqua"/>
        </w:rPr>
      </w:pPr>
    </w:p>
    <w:p w:rsidR="0020147C" w:rsidRPr="0096026B" w:rsidRDefault="0020147C" w:rsidP="0020147C">
      <w:pPr>
        <w:spacing w:line="240" w:lineRule="auto"/>
        <w:jc w:val="center"/>
        <w:rPr>
          <w:rFonts w:ascii="Book Antiqua" w:hAnsi="Book Antiqua"/>
        </w:rPr>
      </w:pPr>
    </w:p>
    <w:p w:rsidR="0020147C" w:rsidRPr="0096026B" w:rsidRDefault="0020147C" w:rsidP="0020147C">
      <w:pPr>
        <w:spacing w:line="240" w:lineRule="auto"/>
        <w:jc w:val="center"/>
        <w:rPr>
          <w:rFonts w:ascii="Book Antiqua" w:hAnsi="Book Antiqua"/>
        </w:rPr>
      </w:pPr>
    </w:p>
    <w:p w:rsidR="0020147C" w:rsidRDefault="0020147C" w:rsidP="0020147C">
      <w:pPr>
        <w:spacing w:line="240" w:lineRule="auto"/>
        <w:jc w:val="center"/>
        <w:rPr>
          <w:rFonts w:ascii="Book Antiqua" w:hAnsi="Book Antiqua"/>
          <w:lang w:val="id-ID"/>
        </w:rPr>
      </w:pPr>
      <w:r w:rsidRPr="0096026B">
        <w:rPr>
          <w:rFonts w:ascii="Book Antiqua" w:hAnsi="Book Antiqua"/>
        </w:rPr>
        <w:t xml:space="preserve">Gambar </w:t>
      </w:r>
      <w:r w:rsidRPr="0096026B">
        <w:rPr>
          <w:rFonts w:ascii="Book Antiqua" w:hAnsi="Book Antiqua"/>
          <w:lang w:val="id-ID"/>
        </w:rPr>
        <w:t>3.</w:t>
      </w:r>
      <w:r w:rsidRPr="0096026B">
        <w:rPr>
          <w:rFonts w:ascii="Book Antiqua" w:hAnsi="Book Antiqua"/>
        </w:rPr>
        <w:t>1</w:t>
      </w:r>
      <w:r w:rsidRPr="0096026B">
        <w:rPr>
          <w:rFonts w:ascii="Book Antiqua" w:hAnsi="Book Antiqua"/>
          <w:lang w:val="id-ID"/>
        </w:rPr>
        <w:t xml:space="preserve">. </w:t>
      </w:r>
      <w:r>
        <w:rPr>
          <w:rFonts w:ascii="Book Antiqua" w:hAnsi="Book Antiqua"/>
        </w:rPr>
        <w:t>Desain Penelit</w:t>
      </w:r>
      <w:r>
        <w:rPr>
          <w:rFonts w:ascii="Book Antiqua" w:hAnsi="Book Antiqua"/>
          <w:lang w:val="id-ID"/>
        </w:rPr>
        <w:t>ian.</w:t>
      </w:r>
    </w:p>
    <w:p w:rsidR="0020147C" w:rsidRPr="00A1050D" w:rsidRDefault="0020147C" w:rsidP="0020147C">
      <w:pPr>
        <w:spacing w:line="240" w:lineRule="auto"/>
        <w:ind w:firstLine="720"/>
        <w:jc w:val="both"/>
        <w:rPr>
          <w:rFonts w:ascii="Book Antiqua" w:hAnsi="Book Antiqua"/>
          <w:color w:val="000000"/>
          <w:lang w:val="id-ID"/>
        </w:rPr>
      </w:pPr>
      <w:r w:rsidRPr="0096026B">
        <w:rPr>
          <w:rFonts w:ascii="Book Antiqua" w:hAnsi="Book Antiqua"/>
          <w:color w:val="000000"/>
          <w:lang w:val="id-ID"/>
        </w:rPr>
        <w:t xml:space="preserve">Penelitian ini dilakukan di Universitas PGRI Madiun. Pada bulan Mei-Juni 2019. </w:t>
      </w:r>
      <w:r w:rsidRPr="0096026B">
        <w:rPr>
          <w:rFonts w:ascii="Book Antiqua" w:eastAsia="Times New Roman" w:hAnsi="Book Antiqua"/>
          <w:lang w:val="id-ID" w:eastAsia="id-ID"/>
        </w:rPr>
        <w:t>Adapun lainnya yaitu melalui penyebaran kuisioner kepada mahasiswa pendidikan akuntansi. Tehnik pengambilan sampel menggunakan simple random sampling yaitu mengambil sampel secara acak. Peneliti menetapkan 163 mahasiswa dari 275 mahasiswa pendidikan akuntansi pada tahun 2015-2018 untuk menjadi sampel yang sudah dihitung menggunakan rumus slovin.</w:t>
      </w:r>
    </w:p>
    <w:p w:rsidR="0020147C" w:rsidRPr="0096026B" w:rsidRDefault="0020147C" w:rsidP="0020147C">
      <w:pPr>
        <w:spacing w:line="240" w:lineRule="auto"/>
        <w:ind w:firstLine="720"/>
        <w:jc w:val="both"/>
        <w:rPr>
          <w:rFonts w:ascii="Book Antiqua" w:hAnsi="Book Antiqua"/>
          <w:color w:val="000000"/>
          <w:lang w:val="id-ID"/>
        </w:rPr>
      </w:pPr>
      <w:r w:rsidRPr="0096026B">
        <w:rPr>
          <w:rFonts w:ascii="Book Antiqua" w:hAnsi="Book Antiqua"/>
        </w:rPr>
        <w:t xml:space="preserve">Penelitian ini menggunakan aplikasi </w:t>
      </w:r>
      <w:r w:rsidRPr="0096026B">
        <w:rPr>
          <w:rFonts w:ascii="Book Antiqua" w:hAnsi="Book Antiqua"/>
          <w:i/>
        </w:rPr>
        <w:t>smartPLS</w:t>
      </w:r>
      <w:r w:rsidRPr="0096026B">
        <w:rPr>
          <w:rFonts w:ascii="Book Antiqua" w:hAnsi="Book Antiqua"/>
        </w:rPr>
        <w:t xml:space="preserve">. Untuk Uji keabsahan data menggunakan uji validitas dan uji reliabilitas. Analisis data menggunakan </w:t>
      </w:r>
      <w:r w:rsidRPr="0096026B">
        <w:rPr>
          <w:rFonts w:ascii="Book Antiqua" w:hAnsi="Book Antiqua"/>
          <w:i/>
        </w:rPr>
        <w:t>outer model</w:t>
      </w:r>
      <w:r w:rsidRPr="0096026B">
        <w:rPr>
          <w:rFonts w:ascii="Book Antiqua" w:hAnsi="Book Antiqua"/>
        </w:rPr>
        <w:t xml:space="preserve"> dan </w:t>
      </w:r>
      <w:r w:rsidRPr="0096026B">
        <w:rPr>
          <w:rFonts w:ascii="Book Antiqua" w:hAnsi="Book Antiqua"/>
          <w:i/>
        </w:rPr>
        <w:t>inner model</w:t>
      </w:r>
      <w:r w:rsidRPr="0096026B">
        <w:rPr>
          <w:rFonts w:ascii="Book Antiqua" w:hAnsi="Book Antiqua"/>
        </w:rPr>
        <w:t xml:space="preserve">. </w:t>
      </w:r>
      <w:r w:rsidRPr="0096026B">
        <w:rPr>
          <w:rFonts w:ascii="Book Antiqua" w:hAnsi="Book Antiqua"/>
          <w:color w:val="000000"/>
          <w:lang w:val="id-ID"/>
        </w:rPr>
        <w:t>I</w:t>
      </w:r>
      <w:r w:rsidRPr="0096026B">
        <w:rPr>
          <w:rFonts w:ascii="Book Antiqua" w:hAnsi="Book Antiqua"/>
          <w:color w:val="000000"/>
        </w:rPr>
        <w:t>nner model mendefinisikan keterkaitan atau kekuatan prediksi antar variabel laten atau konstruk. Rancangan model struktural hubungan tiap konstruk laten berdasarkan rumusan masalah atau hipotesis penelitian.</w:t>
      </w:r>
      <w:r w:rsidRPr="0096026B">
        <w:rPr>
          <w:rFonts w:ascii="Book Antiqua" w:hAnsi="Book Antiqua"/>
          <w:color w:val="000000"/>
          <w:lang w:val="id-ID"/>
        </w:rPr>
        <w:t xml:space="preserve"> O</w:t>
      </w:r>
      <w:r w:rsidRPr="0096026B">
        <w:rPr>
          <w:rFonts w:ascii="Book Antiqua" w:hAnsi="Book Antiqua"/>
          <w:color w:val="000000"/>
        </w:rPr>
        <w:t>uter model mendefinisikan seperti apa setiap blok indikator berkorelasi terhadap konstruk latennya. Perancangan model ukur ditetapkan menajdi sifat indikator dari tiap-tiap konstruk laten didasarkan oleh penjelasan operasional variabel.</w:t>
      </w:r>
    </w:p>
    <w:p w:rsidR="0020147C" w:rsidRPr="0096026B" w:rsidRDefault="0020147C" w:rsidP="0020147C">
      <w:pPr>
        <w:pStyle w:val="JurnalASSETSJudulbagian"/>
      </w:pPr>
      <w:r w:rsidRPr="0096026B">
        <w:rPr>
          <w:lang w:val="en-US"/>
        </w:rPr>
        <w:t>HASIL PENELITIAN DAN PEMBAHASAN</w:t>
      </w:r>
    </w:p>
    <w:p w:rsidR="0020147C" w:rsidRPr="0096026B" w:rsidRDefault="0020147C" w:rsidP="0020147C">
      <w:pPr>
        <w:pStyle w:val="JurnalASSETSJudulbagian"/>
      </w:pPr>
    </w:p>
    <w:p w:rsidR="0020147C" w:rsidRPr="0096026B" w:rsidRDefault="0020147C" w:rsidP="0020147C">
      <w:pPr>
        <w:pStyle w:val="ListParagraph"/>
        <w:spacing w:line="240" w:lineRule="auto"/>
        <w:ind w:left="851" w:firstLine="720"/>
        <w:contextualSpacing w:val="0"/>
        <w:jc w:val="both"/>
        <w:rPr>
          <w:rFonts w:ascii="Book Antiqua" w:hAnsi="Book Antiqua" w:cs="Times New Roman"/>
          <w:sz w:val="22"/>
        </w:rPr>
      </w:pPr>
      <w:r w:rsidRPr="0096026B">
        <w:rPr>
          <w:rFonts w:ascii="Book Antiqua" w:hAnsi="Book Antiqua" w:cs="Times New Roman"/>
          <w:sz w:val="22"/>
        </w:rPr>
        <w:t xml:space="preserve">Tabel 4.1 hasil pengujian </w:t>
      </w:r>
      <w:r w:rsidRPr="0096026B">
        <w:rPr>
          <w:rFonts w:ascii="Book Antiqua" w:hAnsi="Book Antiqua" w:cs="Times New Roman"/>
          <w:i/>
          <w:sz w:val="22"/>
        </w:rPr>
        <w:t>bootstraping</w:t>
      </w:r>
    </w:p>
    <w:tbl>
      <w:tblPr>
        <w:tblW w:w="8462" w:type="dxa"/>
        <w:tblLook w:val="04A0"/>
      </w:tblPr>
      <w:tblGrid>
        <w:gridCol w:w="2689"/>
        <w:gridCol w:w="1029"/>
        <w:gridCol w:w="960"/>
        <w:gridCol w:w="1174"/>
        <w:gridCol w:w="1650"/>
        <w:gridCol w:w="960"/>
      </w:tblGrid>
      <w:tr w:rsidR="0020147C" w:rsidRPr="0096026B" w:rsidTr="00497D0E">
        <w:trPr>
          <w:trHeight w:val="300"/>
        </w:trPr>
        <w:tc>
          <w:tcPr>
            <w:tcW w:w="2689"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p>
        </w:tc>
        <w:tc>
          <w:tcPr>
            <w:tcW w:w="1029"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Original Sample (O)</w:t>
            </w:r>
          </w:p>
        </w:tc>
        <w:tc>
          <w:tcPr>
            <w:tcW w:w="960"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Sample Mean (M)</w:t>
            </w:r>
          </w:p>
        </w:tc>
        <w:tc>
          <w:tcPr>
            <w:tcW w:w="1174"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Standard Deviation (STDEV)</w:t>
            </w:r>
          </w:p>
        </w:tc>
        <w:tc>
          <w:tcPr>
            <w:tcW w:w="1650"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T Statistics (|O/STDEV|)</w:t>
            </w:r>
          </w:p>
        </w:tc>
        <w:tc>
          <w:tcPr>
            <w:tcW w:w="960" w:type="dxa"/>
            <w:tcBorders>
              <w:top w:val="single" w:sz="4" w:space="0" w:color="auto"/>
              <w:bottom w:val="single" w:sz="4" w:space="0" w:color="auto"/>
            </w:tcBorders>
            <w:shd w:val="clear" w:color="auto" w:fill="D9D9D9" w:themeFill="background1" w:themeFillShade="D9"/>
            <w:noWrap/>
            <w:vAlign w:val="center"/>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P Values</w:t>
            </w:r>
          </w:p>
        </w:tc>
      </w:tr>
      <w:tr w:rsidR="0020147C" w:rsidRPr="0096026B" w:rsidTr="00497D0E">
        <w:trPr>
          <w:trHeight w:val="300"/>
        </w:trPr>
        <w:tc>
          <w:tcPr>
            <w:tcW w:w="2689" w:type="dxa"/>
            <w:tcBorders>
              <w:top w:val="single" w:sz="4" w:space="0" w:color="auto"/>
            </w:tcBorders>
            <w:shd w:val="clear" w:color="auto" w:fill="auto"/>
            <w:noWrap/>
            <w:vAlign w:val="bottom"/>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Minat -&gt; Keputusan</w:t>
            </w:r>
          </w:p>
        </w:tc>
        <w:tc>
          <w:tcPr>
            <w:tcW w:w="1029" w:type="dxa"/>
            <w:tcBorders>
              <w:top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0.449</w:t>
            </w:r>
          </w:p>
        </w:tc>
        <w:tc>
          <w:tcPr>
            <w:tcW w:w="960" w:type="dxa"/>
            <w:tcBorders>
              <w:top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0.454</w:t>
            </w:r>
          </w:p>
        </w:tc>
        <w:tc>
          <w:tcPr>
            <w:tcW w:w="1174" w:type="dxa"/>
            <w:tcBorders>
              <w:top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0.074</w:t>
            </w:r>
          </w:p>
        </w:tc>
        <w:tc>
          <w:tcPr>
            <w:tcW w:w="1650" w:type="dxa"/>
            <w:tcBorders>
              <w:top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6.095</w:t>
            </w:r>
          </w:p>
        </w:tc>
        <w:tc>
          <w:tcPr>
            <w:tcW w:w="960" w:type="dxa"/>
            <w:tcBorders>
              <w:top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0.000</w:t>
            </w:r>
          </w:p>
        </w:tc>
      </w:tr>
      <w:tr w:rsidR="0020147C" w:rsidRPr="0096026B" w:rsidTr="00497D0E">
        <w:trPr>
          <w:trHeight w:val="300"/>
        </w:trPr>
        <w:tc>
          <w:tcPr>
            <w:tcW w:w="2689" w:type="dxa"/>
            <w:tcBorders>
              <w:top w:val="nil"/>
            </w:tcBorders>
            <w:shd w:val="clear" w:color="auto" w:fill="auto"/>
            <w:noWrap/>
            <w:vAlign w:val="bottom"/>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Konsep -&gt; Keputusan</w:t>
            </w:r>
          </w:p>
        </w:tc>
        <w:tc>
          <w:tcPr>
            <w:tcW w:w="1029" w:type="dxa"/>
            <w:tcBorders>
              <w:top w:val="nil"/>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0.263</w:t>
            </w:r>
          </w:p>
        </w:tc>
        <w:tc>
          <w:tcPr>
            <w:tcW w:w="960" w:type="dxa"/>
            <w:tcBorders>
              <w:top w:val="nil"/>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0.261</w:t>
            </w:r>
          </w:p>
        </w:tc>
        <w:tc>
          <w:tcPr>
            <w:tcW w:w="1174" w:type="dxa"/>
            <w:tcBorders>
              <w:top w:val="nil"/>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0.065</w:t>
            </w:r>
          </w:p>
        </w:tc>
        <w:tc>
          <w:tcPr>
            <w:tcW w:w="1650" w:type="dxa"/>
            <w:tcBorders>
              <w:top w:val="nil"/>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4.021</w:t>
            </w:r>
          </w:p>
        </w:tc>
        <w:tc>
          <w:tcPr>
            <w:tcW w:w="960" w:type="dxa"/>
            <w:tcBorders>
              <w:top w:val="nil"/>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0.000</w:t>
            </w:r>
          </w:p>
        </w:tc>
      </w:tr>
      <w:tr w:rsidR="0020147C" w:rsidRPr="0096026B" w:rsidTr="00497D0E">
        <w:trPr>
          <w:trHeight w:val="300"/>
        </w:trPr>
        <w:tc>
          <w:tcPr>
            <w:tcW w:w="2689" w:type="dxa"/>
            <w:tcBorders>
              <w:top w:val="nil"/>
              <w:bottom w:val="single" w:sz="4" w:space="0" w:color="auto"/>
            </w:tcBorders>
            <w:shd w:val="clear" w:color="auto" w:fill="auto"/>
            <w:noWrap/>
            <w:vAlign w:val="bottom"/>
            <w:hideMark/>
          </w:tcPr>
          <w:p w:rsidR="0020147C" w:rsidRPr="0096026B" w:rsidRDefault="0020147C" w:rsidP="00497D0E">
            <w:pPr>
              <w:spacing w:line="240" w:lineRule="auto"/>
              <w:rPr>
                <w:rFonts w:ascii="Book Antiqua" w:eastAsia="Times New Roman" w:hAnsi="Book Antiqua"/>
                <w:color w:val="000000"/>
              </w:rPr>
            </w:pPr>
            <w:r w:rsidRPr="0096026B">
              <w:rPr>
                <w:rFonts w:ascii="Book Antiqua" w:eastAsia="Times New Roman" w:hAnsi="Book Antiqua"/>
                <w:color w:val="000000"/>
              </w:rPr>
              <w:t>Persepsi -&gt; Keputusan</w:t>
            </w:r>
          </w:p>
        </w:tc>
        <w:tc>
          <w:tcPr>
            <w:tcW w:w="1029" w:type="dxa"/>
            <w:tcBorders>
              <w:top w:val="nil"/>
              <w:bottom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0.223</w:t>
            </w:r>
          </w:p>
        </w:tc>
        <w:tc>
          <w:tcPr>
            <w:tcW w:w="960" w:type="dxa"/>
            <w:tcBorders>
              <w:top w:val="nil"/>
              <w:bottom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0.222</w:t>
            </w:r>
          </w:p>
        </w:tc>
        <w:tc>
          <w:tcPr>
            <w:tcW w:w="1174" w:type="dxa"/>
            <w:tcBorders>
              <w:top w:val="nil"/>
              <w:bottom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0.057</w:t>
            </w:r>
          </w:p>
        </w:tc>
        <w:tc>
          <w:tcPr>
            <w:tcW w:w="1650" w:type="dxa"/>
            <w:tcBorders>
              <w:top w:val="nil"/>
              <w:bottom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3.933</w:t>
            </w:r>
          </w:p>
        </w:tc>
        <w:tc>
          <w:tcPr>
            <w:tcW w:w="960" w:type="dxa"/>
            <w:tcBorders>
              <w:top w:val="nil"/>
              <w:bottom w:val="single" w:sz="4" w:space="0" w:color="auto"/>
            </w:tcBorders>
            <w:shd w:val="clear" w:color="auto" w:fill="auto"/>
            <w:noWrap/>
            <w:vAlign w:val="bottom"/>
            <w:hideMark/>
          </w:tcPr>
          <w:p w:rsidR="0020147C" w:rsidRPr="0096026B" w:rsidRDefault="0020147C" w:rsidP="00497D0E">
            <w:pPr>
              <w:spacing w:line="240" w:lineRule="auto"/>
              <w:jc w:val="right"/>
              <w:rPr>
                <w:rFonts w:ascii="Book Antiqua" w:eastAsia="Times New Roman" w:hAnsi="Book Antiqua"/>
                <w:color w:val="000000"/>
              </w:rPr>
            </w:pPr>
            <w:r w:rsidRPr="0096026B">
              <w:rPr>
                <w:rFonts w:ascii="Book Antiqua" w:eastAsia="Times New Roman" w:hAnsi="Book Antiqua"/>
                <w:color w:val="000000"/>
              </w:rPr>
              <w:t>0.000</w:t>
            </w:r>
          </w:p>
        </w:tc>
      </w:tr>
    </w:tbl>
    <w:p w:rsidR="0020147C" w:rsidRDefault="0020147C" w:rsidP="0020147C">
      <w:pPr>
        <w:pStyle w:val="JurnalASSETSJudulbagian"/>
        <w:rPr>
          <w:b w:val="0"/>
        </w:rPr>
      </w:pPr>
      <w:r w:rsidRPr="0096026B">
        <w:tab/>
      </w:r>
      <w:r w:rsidRPr="0096026B">
        <w:rPr>
          <w:b w:val="0"/>
        </w:rPr>
        <w:t xml:space="preserve">Berdasarkan data tabel diatas dapat diketahui bahwa terdapat pengaruh dari setiap hipotesis. Hipotesis pertama adalah pengaruh minat terhadap keputusan memilih program studi pendidikan akuntansi, dibuktikan dengan hasil nilai sampel asli 0,449, rata-rata sampel 0,454, standar deviasi 0,074, uji t 6,095, dan nilai p 0,000. Berpengaruh positif karena  0,000 &lt; 0,05 jadi variabel minat sangat berpengaruh secara signifikan. </w:t>
      </w:r>
      <w:r>
        <w:rPr>
          <w:b w:val="0"/>
        </w:rPr>
        <w:t xml:space="preserve">Hal ini di didukung oleh penelitian </w:t>
      </w:r>
      <w:r w:rsidRPr="00811630">
        <w:rPr>
          <w:rFonts w:eastAsia="Times New Roman"/>
          <w:b w:val="0"/>
          <w:lang w:eastAsia="id-ID"/>
        </w:rPr>
        <w:t xml:space="preserve">Arif (2018) </w:t>
      </w:r>
      <w:r>
        <w:rPr>
          <w:rFonts w:eastAsia="Times New Roman"/>
          <w:b w:val="0"/>
          <w:lang w:eastAsia="id-ID"/>
        </w:rPr>
        <w:t xml:space="preserve">bahwa </w:t>
      </w:r>
      <w:r w:rsidRPr="00811630">
        <w:rPr>
          <w:rFonts w:eastAsia="Times New Roman"/>
          <w:b w:val="0"/>
          <w:lang w:eastAsia="id-ID"/>
        </w:rPr>
        <w:t>minat berpengaruh</w:t>
      </w:r>
      <w:r>
        <w:rPr>
          <w:rFonts w:eastAsia="Times New Roman"/>
          <w:b w:val="0"/>
          <w:lang w:eastAsia="id-ID"/>
        </w:rPr>
        <w:t xml:space="preserve"> </w:t>
      </w:r>
      <w:r w:rsidRPr="00811630">
        <w:rPr>
          <w:rFonts w:eastAsia="Times New Roman"/>
          <w:b w:val="0"/>
          <w:lang w:eastAsia="id-ID"/>
        </w:rPr>
        <w:t xml:space="preserve">positif. </w:t>
      </w:r>
      <w:r w:rsidRPr="00811630">
        <w:rPr>
          <w:b w:val="0"/>
          <w:color w:val="000000"/>
          <w:lang w:val="en-US"/>
        </w:rPr>
        <w:t>semakin tinggi minat akan semakin tinggi</w:t>
      </w:r>
      <w:r>
        <w:rPr>
          <w:b w:val="0"/>
          <w:color w:val="000000"/>
        </w:rPr>
        <w:t xml:space="preserve"> </w:t>
      </w:r>
      <w:r w:rsidRPr="00811630">
        <w:rPr>
          <w:b w:val="0"/>
          <w:color w:val="000000"/>
          <w:lang w:val="en-US"/>
        </w:rPr>
        <w:t>pemilihan jurusan, hal itu berlaku pula sebaliknya, semakin semakin rendah minat</w:t>
      </w:r>
      <w:r>
        <w:rPr>
          <w:b w:val="0"/>
          <w:color w:val="000000"/>
        </w:rPr>
        <w:t xml:space="preserve"> </w:t>
      </w:r>
      <w:r w:rsidRPr="00811630">
        <w:rPr>
          <w:b w:val="0"/>
          <w:color w:val="000000"/>
          <w:lang w:val="en-US"/>
        </w:rPr>
        <w:t>akan semakin rendah pemilih jurusannya, dengan demikian hipotesis yang</w:t>
      </w:r>
      <w:r>
        <w:rPr>
          <w:b w:val="0"/>
          <w:color w:val="000000"/>
        </w:rPr>
        <w:t xml:space="preserve"> </w:t>
      </w:r>
      <w:r w:rsidRPr="00811630">
        <w:rPr>
          <w:b w:val="0"/>
          <w:color w:val="000000"/>
          <w:lang w:val="en-US"/>
        </w:rPr>
        <w:t xml:space="preserve">diajukan dalam penelitian ini </w:t>
      </w:r>
      <w:r w:rsidRPr="000A2920">
        <w:rPr>
          <w:b w:val="0"/>
          <w:color w:val="000000"/>
          <w:lang w:val="en-US"/>
        </w:rPr>
        <w:t>diterima.</w:t>
      </w:r>
    </w:p>
    <w:p w:rsidR="0020147C" w:rsidRDefault="0020147C" w:rsidP="0020147C">
      <w:pPr>
        <w:pStyle w:val="JurnalASSETSJudulbagian"/>
        <w:ind w:firstLine="720"/>
        <w:rPr>
          <w:b w:val="0"/>
        </w:rPr>
      </w:pPr>
      <w:r w:rsidRPr="0096026B">
        <w:rPr>
          <w:b w:val="0"/>
        </w:rPr>
        <w:lastRenderedPageBreak/>
        <w:t>Hipotesis kedua adalah pengaruh konsep diri terhadap keputusan memilih program studi pendidikan akuntansi, dibuktikan dengan hasil nilai sampel asli 0,263, rata-rata sampel 0,261, standar deviasi 0,065, uji t 4,021, nilai p 0,000. Berpengaruh positif karena 0,000 &lt; 0,05 jadi variabel konsep diri</w:t>
      </w:r>
      <w:r>
        <w:rPr>
          <w:b w:val="0"/>
        </w:rPr>
        <w:t xml:space="preserve"> berpengaruh secara signifikan. Hal ini di dukung oleh penelitian </w:t>
      </w:r>
      <w:r w:rsidRPr="00C52244">
        <w:rPr>
          <w:b w:val="0"/>
          <w:bCs/>
          <w:color w:val="000000"/>
          <w:lang w:val="en-US"/>
        </w:rPr>
        <w:t>Masriah</w:t>
      </w:r>
      <w:r w:rsidRPr="00C52244">
        <w:rPr>
          <w:b w:val="0"/>
          <w:bCs/>
          <w:color w:val="000000"/>
        </w:rPr>
        <w:t>, et al. (2018) bahwa terdapat</w:t>
      </w:r>
      <w:r w:rsidRPr="00C52244">
        <w:rPr>
          <w:bCs/>
          <w:color w:val="000000"/>
        </w:rPr>
        <w:t xml:space="preserve"> </w:t>
      </w:r>
      <w:r w:rsidRPr="00C52244">
        <w:rPr>
          <w:b w:val="0"/>
          <w:color w:val="000000"/>
          <w:lang w:val="en-US"/>
        </w:rPr>
        <w:t>hubungan pers</w:t>
      </w:r>
      <w:r>
        <w:rPr>
          <w:b w:val="0"/>
          <w:color w:val="000000"/>
          <w:lang w:val="en-US"/>
        </w:rPr>
        <w:t>epsi mahasiswa terhadap jurusan</w:t>
      </w:r>
      <w:r>
        <w:rPr>
          <w:b w:val="0"/>
          <w:color w:val="000000"/>
        </w:rPr>
        <w:t xml:space="preserve"> </w:t>
      </w:r>
      <w:r w:rsidRPr="00C52244">
        <w:rPr>
          <w:b w:val="0"/>
          <w:color w:val="000000"/>
          <w:lang w:val="en-US"/>
        </w:rPr>
        <w:t>diperguruan</w:t>
      </w:r>
      <w:r w:rsidRPr="00811630">
        <w:rPr>
          <w:b w:val="0"/>
          <w:color w:val="000000"/>
          <w:lang w:val="en-US"/>
        </w:rPr>
        <w:t xml:space="preserve"> tinggi</w:t>
      </w:r>
      <w:r w:rsidRPr="00811630">
        <w:rPr>
          <w:b w:val="0"/>
          <w:color w:val="000000"/>
        </w:rPr>
        <w:t xml:space="preserve"> dan a</w:t>
      </w:r>
      <w:r w:rsidRPr="00811630">
        <w:rPr>
          <w:b w:val="0"/>
          <w:color w:val="000000"/>
          <w:lang w:val="en-US"/>
        </w:rPr>
        <w:t>da hubungan konsep</w:t>
      </w:r>
      <w:r w:rsidRPr="00811630">
        <w:rPr>
          <w:b w:val="0"/>
          <w:color w:val="000000"/>
        </w:rPr>
        <w:t xml:space="preserve"> </w:t>
      </w:r>
      <w:r>
        <w:rPr>
          <w:b w:val="0"/>
          <w:color w:val="000000"/>
          <w:lang w:val="en-US"/>
        </w:rPr>
        <w:t>diri dengan kesesuaian</w:t>
      </w:r>
      <w:r>
        <w:rPr>
          <w:b w:val="0"/>
          <w:color w:val="000000"/>
        </w:rPr>
        <w:t xml:space="preserve"> </w:t>
      </w:r>
      <w:r w:rsidRPr="00811630">
        <w:rPr>
          <w:b w:val="0"/>
          <w:color w:val="000000"/>
          <w:lang w:val="en-US"/>
        </w:rPr>
        <w:t>minat memilih jurusan</w:t>
      </w:r>
      <w:r w:rsidRPr="0096026B">
        <w:rPr>
          <w:b w:val="0"/>
          <w:color w:val="000000"/>
          <w:lang w:val="en-US"/>
        </w:rPr>
        <w:t>.</w:t>
      </w:r>
      <w:r w:rsidRPr="0096026B">
        <w:rPr>
          <w:b w:val="0"/>
          <w:color w:val="000000"/>
        </w:rPr>
        <w:t>.</w:t>
      </w:r>
      <w:r>
        <w:rPr>
          <w:b w:val="0"/>
          <w:color w:val="000000"/>
        </w:rPr>
        <w:t xml:space="preserve"> </w:t>
      </w:r>
      <w:r w:rsidRPr="0096026B">
        <w:rPr>
          <w:b w:val="0"/>
          <w:color w:val="000000"/>
        </w:rPr>
        <w:t>Semakin baik konsep diri untuk menjadi guru maka akan semakin besar kemungkinan untuk menentukan program studi yang akan diambil.</w:t>
      </w:r>
    </w:p>
    <w:p w:rsidR="0020147C" w:rsidRPr="0096026B" w:rsidRDefault="0020147C" w:rsidP="0020147C">
      <w:pPr>
        <w:pStyle w:val="JurnalASSETSJudulbagian"/>
        <w:ind w:firstLine="720"/>
        <w:rPr>
          <w:b w:val="0"/>
        </w:rPr>
      </w:pPr>
      <w:r w:rsidRPr="0096026B">
        <w:rPr>
          <w:b w:val="0"/>
        </w:rPr>
        <w:t>Hipotesis ketiga adalah pengaruh persepsi profesi guru terhadap keputusan memilih program studi pendidikan akuntansi, dibuktikan dengan hasil nilai sampel asli 0,223, rata-rata sampel 0,222, standar devias 0,057, uji t 3,933, nilai p 0,000. Berpengaruh positif karena 0,000 &lt; 0,05 jadi variabel persepsi</w:t>
      </w:r>
      <w:r>
        <w:rPr>
          <w:b w:val="0"/>
        </w:rPr>
        <w:t xml:space="preserve"> berpengaruh secara signifikan. Hal ini juga di dukung oleh penelitian </w:t>
      </w:r>
      <w:r w:rsidRPr="0096026B">
        <w:rPr>
          <w:b w:val="0"/>
          <w:color w:val="000000"/>
        </w:rPr>
        <w:t xml:space="preserve">Masriah, &amp; Malay, et al. (2018) </w:t>
      </w:r>
      <w:r w:rsidRPr="0096026B">
        <w:rPr>
          <w:b w:val="0"/>
          <w:color w:val="000000"/>
          <w:lang w:val="en-US"/>
        </w:rPr>
        <w:t>memb</w:t>
      </w:r>
      <w:r>
        <w:rPr>
          <w:b w:val="0"/>
          <w:color w:val="000000"/>
          <w:lang w:val="en-US"/>
        </w:rPr>
        <w:t>uktikan bahwa ada hubungan yang</w:t>
      </w:r>
      <w:r>
        <w:rPr>
          <w:b w:val="0"/>
          <w:color w:val="000000"/>
        </w:rPr>
        <w:t xml:space="preserve"> </w:t>
      </w:r>
      <w:r w:rsidRPr="0096026B">
        <w:rPr>
          <w:b w:val="0"/>
          <w:color w:val="000000"/>
          <w:lang w:val="en-US"/>
        </w:rPr>
        <w:t>signifikan antara persepsi mahasisw</w:t>
      </w:r>
      <w:r>
        <w:rPr>
          <w:b w:val="0"/>
          <w:color w:val="000000"/>
          <w:lang w:val="en-US"/>
        </w:rPr>
        <w:t>a terhadap jurusan di perguruan</w:t>
      </w:r>
      <w:r>
        <w:rPr>
          <w:b w:val="0"/>
          <w:color w:val="000000"/>
        </w:rPr>
        <w:t xml:space="preserve"> </w:t>
      </w:r>
      <w:r w:rsidRPr="0096026B">
        <w:rPr>
          <w:b w:val="0"/>
          <w:color w:val="000000"/>
          <w:lang w:val="en-US"/>
        </w:rPr>
        <w:t>tinggi dengan kesesuaian minat memilih jurusan</w:t>
      </w:r>
      <w:r w:rsidRPr="0096026B">
        <w:rPr>
          <w:b w:val="0"/>
          <w:color w:val="000000"/>
        </w:rPr>
        <w:t xml:space="preserve">. </w:t>
      </w:r>
      <w:r>
        <w:rPr>
          <w:b w:val="0"/>
          <w:color w:val="000000"/>
          <w:lang w:val="en-US"/>
        </w:rPr>
        <w:t>Persepsi</w:t>
      </w:r>
      <w:r>
        <w:rPr>
          <w:b w:val="0"/>
          <w:color w:val="000000"/>
        </w:rPr>
        <w:t xml:space="preserve"> </w:t>
      </w:r>
      <w:r w:rsidRPr="0096026B">
        <w:rPr>
          <w:b w:val="0"/>
          <w:color w:val="000000"/>
          <w:lang w:val="en-US"/>
        </w:rPr>
        <w:t>mahasiswa terhadap jurusan diperguruan tinggi yang</w:t>
      </w:r>
      <w:r>
        <w:rPr>
          <w:b w:val="0"/>
          <w:color w:val="000000"/>
        </w:rPr>
        <w:t xml:space="preserve"> </w:t>
      </w:r>
      <w:r w:rsidRPr="0096026B">
        <w:rPr>
          <w:b w:val="0"/>
          <w:color w:val="000000"/>
          <w:lang w:val="en-US"/>
        </w:rPr>
        <w:t xml:space="preserve">telah dijelaskan diatas mampu </w:t>
      </w:r>
      <w:r w:rsidRPr="00F230BA">
        <w:rPr>
          <w:b w:val="0"/>
          <w:color w:val="000000"/>
          <w:lang w:val="en-US"/>
        </w:rPr>
        <w:t>memberikan kontribusi yang besar</w:t>
      </w:r>
      <w:r w:rsidRPr="00F230BA">
        <w:rPr>
          <w:b w:val="0"/>
          <w:color w:val="000000"/>
        </w:rPr>
        <w:t xml:space="preserve"> </w:t>
      </w:r>
      <w:r w:rsidRPr="00F230BA">
        <w:rPr>
          <w:b w:val="0"/>
          <w:color w:val="000000"/>
          <w:lang w:val="en-US"/>
        </w:rPr>
        <w:t>pada kesesuaian minat memilih jurusan apabila pemberian makna</w:t>
      </w:r>
      <w:r w:rsidRPr="00F230BA">
        <w:rPr>
          <w:b w:val="0"/>
          <w:color w:val="000000"/>
        </w:rPr>
        <w:t xml:space="preserve"> </w:t>
      </w:r>
      <w:r w:rsidRPr="00F230BA">
        <w:rPr>
          <w:b w:val="0"/>
          <w:color w:val="000000"/>
          <w:lang w:val="en-US"/>
        </w:rPr>
        <w:t>terhadap objek yang dipersepsi itu baik dalam hal ini adalah jurusan</w:t>
      </w:r>
      <w:r w:rsidRPr="00F230BA">
        <w:rPr>
          <w:b w:val="0"/>
          <w:color w:val="000000"/>
        </w:rPr>
        <w:t xml:space="preserve"> </w:t>
      </w:r>
      <w:r w:rsidRPr="00F230BA">
        <w:rPr>
          <w:b w:val="0"/>
          <w:color w:val="000000"/>
          <w:lang w:val="en-US"/>
        </w:rPr>
        <w:t>diperguruan tinggi.</w:t>
      </w:r>
    </w:p>
    <w:p w:rsidR="0020147C" w:rsidRPr="0096026B" w:rsidRDefault="0020147C" w:rsidP="0020147C">
      <w:pPr>
        <w:pStyle w:val="JurnalASSETSJudulbagian"/>
      </w:pPr>
    </w:p>
    <w:p w:rsidR="0020147C" w:rsidRPr="0096026B" w:rsidRDefault="0020147C" w:rsidP="0020147C">
      <w:pPr>
        <w:pStyle w:val="JurnalASSETSJudulbagian"/>
        <w:rPr>
          <w:lang w:val="en-US"/>
        </w:rPr>
      </w:pPr>
      <w:r w:rsidRPr="0096026B">
        <w:rPr>
          <w:lang w:val="en-US"/>
        </w:rPr>
        <w:t>SIMPULAN</w:t>
      </w:r>
    </w:p>
    <w:p w:rsidR="0020147C" w:rsidRDefault="0020147C" w:rsidP="0020147C">
      <w:pPr>
        <w:spacing w:after="0" w:line="240" w:lineRule="auto"/>
        <w:jc w:val="both"/>
        <w:rPr>
          <w:rFonts w:ascii="Book Antiqua" w:hAnsi="Book Antiqua"/>
          <w:lang w:val="id-ID"/>
        </w:rPr>
      </w:pPr>
      <w:r w:rsidRPr="0096026B">
        <w:rPr>
          <w:rFonts w:ascii="Book Antiqua" w:hAnsi="Book Antiqua"/>
        </w:rPr>
        <w:t xml:space="preserve">Didasarkan analisa dan pembahasan, diperoleh maka kesimpulannya dari penelitian berkaitan dengan </w:t>
      </w:r>
      <w:r w:rsidRPr="0096026B">
        <w:rPr>
          <w:rFonts w:ascii="Book Antiqua" w:hAnsi="Book Antiqua"/>
          <w:lang w:val="id-ID"/>
        </w:rPr>
        <w:t>p</w:t>
      </w:r>
      <w:r w:rsidRPr="0096026B">
        <w:rPr>
          <w:rFonts w:ascii="Book Antiqua" w:hAnsi="Book Antiqua"/>
        </w:rPr>
        <w:t xml:space="preserve">engaruh </w:t>
      </w:r>
      <w:r w:rsidRPr="0096026B">
        <w:rPr>
          <w:rFonts w:ascii="Book Antiqua" w:hAnsi="Book Antiqua"/>
          <w:lang w:val="id-ID"/>
        </w:rPr>
        <w:t>m</w:t>
      </w:r>
      <w:r w:rsidRPr="0096026B">
        <w:rPr>
          <w:rFonts w:ascii="Book Antiqua" w:hAnsi="Book Antiqua"/>
        </w:rPr>
        <w:t xml:space="preserve">inat, </w:t>
      </w:r>
      <w:r w:rsidRPr="0096026B">
        <w:rPr>
          <w:rFonts w:ascii="Book Antiqua" w:hAnsi="Book Antiqua"/>
          <w:lang w:val="id-ID"/>
        </w:rPr>
        <w:t>k</w:t>
      </w:r>
      <w:r w:rsidRPr="0096026B">
        <w:rPr>
          <w:rFonts w:ascii="Book Antiqua" w:hAnsi="Book Antiqua"/>
        </w:rPr>
        <w:t xml:space="preserve">onsep </w:t>
      </w:r>
      <w:r w:rsidRPr="0096026B">
        <w:rPr>
          <w:rFonts w:ascii="Book Antiqua" w:hAnsi="Book Antiqua"/>
          <w:lang w:val="id-ID"/>
        </w:rPr>
        <w:t>k</w:t>
      </w:r>
      <w:r w:rsidRPr="0096026B">
        <w:rPr>
          <w:rFonts w:ascii="Book Antiqua" w:hAnsi="Book Antiqua"/>
        </w:rPr>
        <w:t xml:space="preserve">iri, dan </w:t>
      </w:r>
      <w:r w:rsidRPr="0096026B">
        <w:rPr>
          <w:rFonts w:ascii="Book Antiqua" w:hAnsi="Book Antiqua"/>
          <w:lang w:val="id-ID"/>
        </w:rPr>
        <w:t>p</w:t>
      </w:r>
      <w:r w:rsidRPr="0096026B">
        <w:rPr>
          <w:rFonts w:ascii="Book Antiqua" w:hAnsi="Book Antiqua"/>
        </w:rPr>
        <w:t xml:space="preserve">ersepsi </w:t>
      </w:r>
      <w:r w:rsidRPr="0096026B">
        <w:rPr>
          <w:rFonts w:ascii="Book Antiqua" w:hAnsi="Book Antiqua"/>
          <w:lang w:val="id-ID"/>
        </w:rPr>
        <w:t>m</w:t>
      </w:r>
      <w:r w:rsidRPr="0096026B">
        <w:rPr>
          <w:rFonts w:ascii="Book Antiqua" w:hAnsi="Book Antiqua"/>
        </w:rPr>
        <w:t xml:space="preserve">ahasiswa tentang rofesi uru terhadap </w:t>
      </w:r>
      <w:r w:rsidRPr="0096026B">
        <w:rPr>
          <w:rFonts w:ascii="Book Antiqua" w:hAnsi="Book Antiqua"/>
          <w:lang w:val="id-ID"/>
        </w:rPr>
        <w:t>k</w:t>
      </w:r>
      <w:r w:rsidRPr="0096026B">
        <w:rPr>
          <w:rFonts w:ascii="Book Antiqua" w:hAnsi="Book Antiqua"/>
        </w:rPr>
        <w:t xml:space="preserve">eputusan </w:t>
      </w:r>
      <w:r w:rsidRPr="0096026B">
        <w:rPr>
          <w:rFonts w:ascii="Book Antiqua" w:hAnsi="Book Antiqua"/>
          <w:lang w:val="id-ID"/>
        </w:rPr>
        <w:t>m</w:t>
      </w:r>
      <w:r w:rsidRPr="0096026B">
        <w:rPr>
          <w:rFonts w:ascii="Book Antiqua" w:hAnsi="Book Antiqua"/>
        </w:rPr>
        <w:t xml:space="preserve">emilih </w:t>
      </w:r>
      <w:r w:rsidRPr="0096026B">
        <w:rPr>
          <w:rFonts w:ascii="Book Antiqua" w:hAnsi="Book Antiqua"/>
          <w:lang w:val="id-ID"/>
        </w:rPr>
        <w:t>p</w:t>
      </w:r>
      <w:r w:rsidRPr="0096026B">
        <w:rPr>
          <w:rFonts w:ascii="Book Antiqua" w:hAnsi="Book Antiqua"/>
        </w:rPr>
        <w:t xml:space="preserve">rogram </w:t>
      </w:r>
      <w:r w:rsidRPr="0096026B">
        <w:rPr>
          <w:rFonts w:ascii="Book Antiqua" w:hAnsi="Book Antiqua"/>
          <w:lang w:val="id-ID"/>
        </w:rPr>
        <w:t>s</w:t>
      </w:r>
      <w:r w:rsidRPr="0096026B">
        <w:rPr>
          <w:rFonts w:ascii="Book Antiqua" w:hAnsi="Book Antiqua"/>
        </w:rPr>
        <w:t xml:space="preserve">tudi </w:t>
      </w:r>
      <w:r w:rsidRPr="0096026B">
        <w:rPr>
          <w:rFonts w:ascii="Book Antiqua" w:hAnsi="Book Antiqua"/>
          <w:lang w:val="id-ID"/>
        </w:rPr>
        <w:t>p</w:t>
      </w:r>
      <w:r w:rsidRPr="0096026B">
        <w:rPr>
          <w:rFonts w:ascii="Book Antiqua" w:hAnsi="Book Antiqua"/>
        </w:rPr>
        <w:t xml:space="preserve">endidikan </w:t>
      </w:r>
      <w:r w:rsidRPr="0096026B">
        <w:rPr>
          <w:rFonts w:ascii="Book Antiqua" w:hAnsi="Book Antiqua"/>
          <w:lang w:val="id-ID"/>
        </w:rPr>
        <w:t>a</w:t>
      </w:r>
      <w:r w:rsidRPr="0096026B">
        <w:rPr>
          <w:rFonts w:ascii="Book Antiqua" w:hAnsi="Book Antiqua"/>
        </w:rPr>
        <w:t xml:space="preserve">kuntansi di Universitas PGRI Madiun pada tahun 2015 - 2018 </w:t>
      </w:r>
      <w:r w:rsidRPr="0096026B">
        <w:rPr>
          <w:rFonts w:ascii="Book Antiqua" w:hAnsi="Book Antiqua"/>
          <w:lang w:val="id-ID"/>
        </w:rPr>
        <w:t xml:space="preserve">adalah, 1) </w:t>
      </w:r>
      <w:r w:rsidRPr="0096026B">
        <w:rPr>
          <w:rFonts w:ascii="Book Antiqua" w:hAnsi="Book Antiqua"/>
        </w:rPr>
        <w:t>Terdapat pengaruh minat mahasiswa terhadap keputusan memutuskan program studi yang bernilai positif, hal ini mengidinkasikan bahwa dengan semakin meningkatnya minat mahasiswa untuk menjadi guru, maka semakin meningkat pula keputusan mahasiswa dalam memilih program studi.</w:t>
      </w:r>
      <w:r w:rsidRPr="0096026B">
        <w:rPr>
          <w:rFonts w:ascii="Book Antiqua" w:hAnsi="Book Antiqua"/>
          <w:lang w:val="id-ID"/>
        </w:rPr>
        <w:t xml:space="preserve"> 2) </w:t>
      </w:r>
      <w:r w:rsidRPr="0096026B">
        <w:rPr>
          <w:rFonts w:ascii="Book Antiqua" w:hAnsi="Book Antiqua"/>
        </w:rPr>
        <w:t>Terdapat pengaruh konsep diri terhadap keputusan</w:t>
      </w:r>
      <w:r>
        <w:rPr>
          <w:rFonts w:ascii="Book Antiqua" w:hAnsi="Book Antiqua"/>
          <w:lang w:val="id-ID"/>
        </w:rPr>
        <w:t xml:space="preserve"> </w:t>
      </w:r>
      <w:r w:rsidRPr="0096026B">
        <w:rPr>
          <w:rFonts w:ascii="Book Antiqua" w:hAnsi="Book Antiqua"/>
        </w:rPr>
        <w:t>memutuskan program studi yang bernilai positif, hal ini mengidinkasikan bahwa dengan semakin meningkatnya konsep diri untuk menjadi guru, maka semakin meningkat pula keputusan mahasiswa dalam memilih program studi.</w:t>
      </w:r>
      <w:r w:rsidRPr="0096026B">
        <w:rPr>
          <w:rFonts w:ascii="Book Antiqua" w:hAnsi="Book Antiqua"/>
          <w:lang w:val="id-ID"/>
        </w:rPr>
        <w:t xml:space="preserve"> 3) </w:t>
      </w:r>
      <w:r w:rsidRPr="0096026B">
        <w:rPr>
          <w:rFonts w:ascii="Book Antiqua" w:hAnsi="Book Antiqua"/>
        </w:rPr>
        <w:t>Terdapat pengaruh persepsi mahasiswa terhadap keputusan memilih program studi pendidikan akuntansi bernilai positif, hal ini mengindikasikan bahwa dengan semakin baik persepsi mahasiswa tentang profesi guru, maka semakin meningkat pula keputusan mahasiswa dalam memilih program studi pendidikan akuntansi.</w:t>
      </w:r>
    </w:p>
    <w:p w:rsidR="0020147C" w:rsidRPr="0020147C" w:rsidRDefault="0020147C" w:rsidP="0020147C">
      <w:pPr>
        <w:spacing w:after="0" w:line="240" w:lineRule="auto"/>
        <w:jc w:val="both"/>
        <w:rPr>
          <w:rFonts w:ascii="Book Antiqua" w:hAnsi="Book Antiqua"/>
          <w:lang w:val="id-ID"/>
        </w:rPr>
      </w:pPr>
    </w:p>
    <w:p w:rsidR="0020147C" w:rsidRDefault="0020147C" w:rsidP="0020147C">
      <w:pPr>
        <w:spacing w:line="240" w:lineRule="auto"/>
        <w:jc w:val="both"/>
        <w:rPr>
          <w:rFonts w:ascii="Book Antiqua" w:hAnsi="Book Antiqua"/>
          <w:b/>
          <w:lang w:val="id-ID"/>
        </w:rPr>
      </w:pPr>
      <w:r w:rsidRPr="009E4BFC">
        <w:rPr>
          <w:rFonts w:ascii="Book Antiqua" w:hAnsi="Book Antiqua"/>
          <w:b/>
          <w:lang w:val="id-ID"/>
        </w:rPr>
        <w:t>SARAN</w:t>
      </w:r>
    </w:p>
    <w:p w:rsidR="0020147C" w:rsidRDefault="0020147C" w:rsidP="0020147C">
      <w:pPr>
        <w:spacing w:line="240" w:lineRule="auto"/>
        <w:jc w:val="both"/>
        <w:rPr>
          <w:rFonts w:ascii="Book Antiqua" w:hAnsi="Book Antiqua"/>
          <w:lang w:val="id-ID"/>
        </w:rPr>
      </w:pPr>
      <w:r w:rsidRPr="009E4BFC">
        <w:rPr>
          <w:rFonts w:ascii="Book Antiqua" w:hAnsi="Book Antiqua"/>
        </w:rPr>
        <w:t>Bagi peneliti selanjutnya diharapkan dapat menambahkan variabel untuk memperkuat variabel yang akan ditelitii dan diharapkan bisa menjabarkan populasi penelitian, dengan menambahkan jumlah responden atau sampel.</w:t>
      </w:r>
      <w:bookmarkStart w:id="0" w:name="_GoBack"/>
      <w:bookmarkEnd w:id="0"/>
    </w:p>
    <w:p w:rsidR="0020147C" w:rsidRDefault="0020147C" w:rsidP="0020147C">
      <w:pPr>
        <w:spacing w:line="240" w:lineRule="auto"/>
        <w:jc w:val="both"/>
        <w:rPr>
          <w:rFonts w:ascii="Book Antiqua" w:hAnsi="Book Antiqua"/>
          <w:lang w:val="id-ID"/>
        </w:rPr>
      </w:pPr>
    </w:p>
    <w:p w:rsidR="0020147C" w:rsidRDefault="0020147C" w:rsidP="0020147C">
      <w:pPr>
        <w:spacing w:line="240" w:lineRule="auto"/>
        <w:jc w:val="both"/>
        <w:rPr>
          <w:rFonts w:ascii="Book Antiqua" w:hAnsi="Book Antiqua"/>
          <w:lang w:val="id-ID"/>
        </w:rPr>
      </w:pPr>
    </w:p>
    <w:p w:rsidR="0020147C" w:rsidRDefault="0020147C" w:rsidP="0020147C">
      <w:pPr>
        <w:spacing w:line="240" w:lineRule="auto"/>
        <w:jc w:val="both"/>
        <w:rPr>
          <w:rFonts w:ascii="Book Antiqua" w:hAnsi="Book Antiqua"/>
          <w:lang w:val="id-ID"/>
        </w:rPr>
      </w:pPr>
    </w:p>
    <w:p w:rsidR="0020147C" w:rsidRPr="0020147C" w:rsidRDefault="0020147C" w:rsidP="0020147C">
      <w:pPr>
        <w:spacing w:line="240" w:lineRule="auto"/>
        <w:jc w:val="both"/>
        <w:rPr>
          <w:rFonts w:ascii="Book Antiqua" w:hAnsi="Book Antiqua"/>
          <w:b/>
          <w:lang w:val="id-ID"/>
        </w:rPr>
      </w:pPr>
    </w:p>
    <w:p w:rsidR="0020147C" w:rsidRDefault="0020147C" w:rsidP="0020147C">
      <w:pPr>
        <w:spacing w:line="240" w:lineRule="auto"/>
        <w:jc w:val="both"/>
        <w:rPr>
          <w:rFonts w:ascii="Book Antiqua" w:hAnsi="Book Antiqua"/>
          <w:b/>
          <w:lang w:val="id-ID"/>
        </w:rPr>
      </w:pPr>
      <w:r w:rsidRPr="002C565A">
        <w:rPr>
          <w:rFonts w:ascii="Book Antiqua" w:hAnsi="Book Antiqua"/>
          <w:b/>
          <w:lang w:val="id-ID"/>
        </w:rPr>
        <w:lastRenderedPageBreak/>
        <w:t>DAFTAR PUSTAKA</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Pr>
          <w:rFonts w:ascii="Book Antiqua" w:hAnsi="Book Antiqua"/>
          <w:b/>
          <w:lang w:val="id-ID"/>
        </w:rPr>
        <w:fldChar w:fldCharType="begin" w:fldLock="1"/>
      </w:r>
      <w:r>
        <w:rPr>
          <w:rFonts w:ascii="Book Antiqua" w:hAnsi="Book Antiqua"/>
          <w:b/>
          <w:lang w:val="id-ID"/>
        </w:rPr>
        <w:instrText xml:space="preserve">ADDIN Mendeley Bibliography CSL_BIBLIOGRAPHY </w:instrText>
      </w:r>
      <w:r>
        <w:rPr>
          <w:rFonts w:ascii="Book Antiqua" w:hAnsi="Book Antiqua"/>
          <w:b/>
          <w:lang w:val="id-ID"/>
        </w:rPr>
        <w:fldChar w:fldCharType="separate"/>
      </w:r>
      <w:r w:rsidRPr="00370813">
        <w:rPr>
          <w:rFonts w:ascii="Book Antiqua" w:hAnsi="Book Antiqua"/>
          <w:noProof/>
          <w:szCs w:val="24"/>
        </w:rPr>
        <w:t xml:space="preserve">AMINI, F. (2018). PENGARUH PEMILIHAN PROGRAM STUDI PENDIDIKAN EKONOMI TERHADAP MINAT MENJADI GURU BAGI MAHASISWA PENDIDIKAN EKONOMI 2014. </w:t>
      </w:r>
      <w:r w:rsidRPr="00370813">
        <w:rPr>
          <w:rFonts w:ascii="Book Antiqua" w:hAnsi="Book Antiqua"/>
          <w:i/>
          <w:iCs/>
          <w:noProof/>
          <w:szCs w:val="24"/>
        </w:rPr>
        <w:t>Jurnal Pendidikan Ekonomi (JUPE)</w:t>
      </w:r>
      <w:r w:rsidRPr="00370813">
        <w:rPr>
          <w:rFonts w:ascii="Book Antiqua" w:hAnsi="Book Antiqua"/>
          <w:noProof/>
          <w:szCs w:val="24"/>
        </w:rPr>
        <w:t xml:space="preserve">, </w:t>
      </w:r>
      <w:r w:rsidRPr="00370813">
        <w:rPr>
          <w:rFonts w:ascii="Book Antiqua" w:hAnsi="Book Antiqua"/>
          <w:i/>
          <w:iCs/>
          <w:noProof/>
          <w:szCs w:val="24"/>
        </w:rPr>
        <w:t>6</w:t>
      </w:r>
      <w:r w:rsidRPr="00370813">
        <w:rPr>
          <w:rFonts w:ascii="Book Antiqua" w:hAnsi="Book Antiqua"/>
          <w:noProof/>
          <w:szCs w:val="24"/>
        </w:rPr>
        <w:t>(2).</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Arif, M. (2018). HUBUNGAN MINAT DAN POTENSI DIRI DENGAN PEMILIHAN PROGRAM STUDI ASURANSI SYARIAH MAHASISWA FAKULTAS EKONOMI DAN BISNIS ISLAM UIN SUMATERA UTARA. </w:t>
      </w:r>
      <w:r w:rsidRPr="00370813">
        <w:rPr>
          <w:rFonts w:ascii="Book Antiqua" w:hAnsi="Book Antiqua"/>
          <w:i/>
          <w:iCs/>
          <w:noProof/>
          <w:szCs w:val="24"/>
        </w:rPr>
        <w:t>Tansiq</w:t>
      </w:r>
      <w:r w:rsidRPr="00370813">
        <w:rPr>
          <w:rFonts w:ascii="Book Antiqua" w:hAnsi="Book Antiqua"/>
          <w:noProof/>
          <w:szCs w:val="24"/>
        </w:rPr>
        <w:t xml:space="preserve">, </w:t>
      </w:r>
      <w:r w:rsidRPr="00370813">
        <w:rPr>
          <w:rFonts w:ascii="Book Antiqua" w:hAnsi="Book Antiqua"/>
          <w:i/>
          <w:iCs/>
          <w:noProof/>
          <w:szCs w:val="24"/>
        </w:rPr>
        <w:t>1</w:t>
      </w:r>
      <w:r w:rsidRPr="00370813">
        <w:rPr>
          <w:rFonts w:ascii="Book Antiqua" w:hAnsi="Book Antiqua"/>
          <w:noProof/>
          <w:szCs w:val="24"/>
        </w:rPr>
        <w:t>(1), 2–6.</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Diyantini, Santosa, S., &amp; Octoria, D. (2016). PENGARUH PRESTASI BELAJAR DAN PERSEPSI MAHASISWA TENTANG KESEJAHTERAAN GURU TERHADAP MINAT MENJADI GURU PADA MAHASISWA PRODI PENDIDIKAN AKUNTANSI FKIP UNS. </w:t>
      </w:r>
      <w:r w:rsidRPr="00370813">
        <w:rPr>
          <w:rFonts w:ascii="Book Antiqua" w:hAnsi="Book Antiqua"/>
          <w:i/>
          <w:iCs/>
          <w:noProof/>
          <w:szCs w:val="24"/>
        </w:rPr>
        <w:t>Jurnal “Tata Arta” UNS,</w:t>
      </w:r>
      <w:r w:rsidRPr="00370813">
        <w:rPr>
          <w:rFonts w:ascii="Book Antiqua" w:hAnsi="Book Antiqua"/>
          <w:noProof/>
          <w:szCs w:val="24"/>
        </w:rPr>
        <w:t xml:space="preserve"> </w:t>
      </w:r>
      <w:r w:rsidRPr="00370813">
        <w:rPr>
          <w:rFonts w:ascii="Book Antiqua" w:hAnsi="Book Antiqua"/>
          <w:i/>
          <w:iCs/>
          <w:noProof/>
          <w:szCs w:val="24"/>
        </w:rPr>
        <w:t>2</w:t>
      </w:r>
      <w:r w:rsidRPr="00370813">
        <w:rPr>
          <w:rFonts w:ascii="Book Antiqua" w:hAnsi="Book Antiqua"/>
          <w:noProof/>
          <w:szCs w:val="24"/>
        </w:rPr>
        <w:t>(2).</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Kulsum, U., Witurachmi, S., &amp; Muchsini, B. (2017). PENGARUH KONSEP DIRI DAN DUKUNGAN SOSIAL KELUARGA TERHADAP KEMATANGAN KARIR MAHASISWA Umi. </w:t>
      </w:r>
      <w:r w:rsidRPr="00370813">
        <w:rPr>
          <w:rFonts w:ascii="Book Antiqua" w:hAnsi="Book Antiqua"/>
          <w:i/>
          <w:iCs/>
          <w:noProof/>
          <w:szCs w:val="24"/>
        </w:rPr>
        <w:t>Jurnal “Tata Arta” UNS</w:t>
      </w:r>
      <w:r w:rsidRPr="00370813">
        <w:rPr>
          <w:rFonts w:ascii="Book Antiqua" w:hAnsi="Book Antiqua"/>
          <w:noProof/>
          <w:szCs w:val="24"/>
        </w:rPr>
        <w:t xml:space="preserve">, </w:t>
      </w:r>
      <w:r w:rsidRPr="00370813">
        <w:rPr>
          <w:rFonts w:ascii="Book Antiqua" w:hAnsi="Book Antiqua"/>
          <w:i/>
          <w:iCs/>
          <w:noProof/>
          <w:szCs w:val="24"/>
        </w:rPr>
        <w:t>3</w:t>
      </w:r>
      <w:r w:rsidRPr="00370813">
        <w:rPr>
          <w:rFonts w:ascii="Book Antiqua" w:hAnsi="Book Antiqua"/>
          <w:noProof/>
          <w:szCs w:val="24"/>
        </w:rPr>
        <w:t>(2), 21–30.</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Lestari, G. A. K., &amp; Yadnyana, K. (2013). PERSEPSI DAN MINAT MAHASISWA JURUSAN AKUNTANSI FAKULTAS EKONOMI UNIVERSITAS UDAYANA TERHADAP PROFESI AKUNTAN PUBLIK. </w:t>
      </w:r>
      <w:r w:rsidRPr="00370813">
        <w:rPr>
          <w:rFonts w:ascii="Book Antiqua" w:hAnsi="Book Antiqua"/>
          <w:i/>
          <w:iCs/>
          <w:noProof/>
          <w:szCs w:val="24"/>
        </w:rPr>
        <w:t>E-Jurnal Akuntansi Universitas Udayana</w:t>
      </w:r>
      <w:r w:rsidRPr="00370813">
        <w:rPr>
          <w:rFonts w:ascii="Book Antiqua" w:hAnsi="Book Antiqua"/>
          <w:noProof/>
          <w:szCs w:val="24"/>
        </w:rPr>
        <w:t xml:space="preserve">, </w:t>
      </w:r>
      <w:r w:rsidRPr="00370813">
        <w:rPr>
          <w:rFonts w:ascii="Book Antiqua" w:hAnsi="Book Antiqua"/>
          <w:i/>
          <w:iCs/>
          <w:noProof/>
          <w:szCs w:val="24"/>
        </w:rPr>
        <w:t>1</w:t>
      </w:r>
      <w:r w:rsidRPr="00370813">
        <w:rPr>
          <w:rFonts w:ascii="Book Antiqua" w:hAnsi="Book Antiqua"/>
          <w:noProof/>
          <w:szCs w:val="24"/>
        </w:rPr>
        <w:t>(3), 195–211.</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Masriah, Zakiyatul. Malay, Nursalim. Fitriani, A. (2018). Persepsi Mahasiswa Terhadap Jurusan Perguruan Tinggi Dan Konsep Diri Dengan Kesesuaian Minat Memilih. </w:t>
      </w:r>
      <w:r w:rsidRPr="00370813">
        <w:rPr>
          <w:rFonts w:ascii="Book Antiqua" w:hAnsi="Book Antiqua"/>
          <w:i/>
          <w:iCs/>
          <w:noProof/>
          <w:szCs w:val="24"/>
        </w:rPr>
        <w:t>JOURNAL OF PSYCHOLOGY</w:t>
      </w:r>
      <w:r w:rsidRPr="00370813">
        <w:rPr>
          <w:rFonts w:ascii="Book Antiqua" w:hAnsi="Book Antiqua"/>
          <w:noProof/>
          <w:szCs w:val="24"/>
        </w:rPr>
        <w:t xml:space="preserve">, </w:t>
      </w:r>
      <w:r w:rsidRPr="00370813">
        <w:rPr>
          <w:rFonts w:ascii="Book Antiqua" w:hAnsi="Book Antiqua"/>
          <w:i/>
          <w:iCs/>
          <w:noProof/>
          <w:szCs w:val="24"/>
        </w:rPr>
        <w:t>1</w:t>
      </w:r>
      <w:r w:rsidRPr="00370813">
        <w:rPr>
          <w:rFonts w:ascii="Book Antiqua" w:hAnsi="Book Antiqua"/>
          <w:noProof/>
          <w:szCs w:val="24"/>
        </w:rPr>
        <w:t>(1), 61–76. https://doi.org/DOI://dx.doi.org/10.24042/ajp.v1i1.3639</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Nasrullah, M., Ilmawati, I., Saleh, S., Niswaty, R., &amp; Salam, R. (2018). Minat Menjadi Guru Pada Mahasiswa Program Studi Pendidikan Administrasi Perkantoran Fakultas Ilmu Sosial Universitas Negeri Makassar. </w:t>
      </w:r>
      <w:r w:rsidRPr="00370813">
        <w:rPr>
          <w:rFonts w:ascii="Book Antiqua" w:hAnsi="Book Antiqua"/>
          <w:i/>
          <w:iCs/>
          <w:noProof/>
          <w:szCs w:val="24"/>
        </w:rPr>
        <w:t>Jurnal Pemikiran Ilmiah Dan Pendidikan Administrasi Perkantoran</w:t>
      </w:r>
      <w:r w:rsidRPr="00370813">
        <w:rPr>
          <w:rFonts w:ascii="Book Antiqua" w:hAnsi="Book Antiqua"/>
          <w:noProof/>
          <w:szCs w:val="24"/>
        </w:rPr>
        <w:t xml:space="preserve">, </w:t>
      </w:r>
      <w:r w:rsidRPr="00370813">
        <w:rPr>
          <w:rFonts w:ascii="Book Antiqua" w:hAnsi="Book Antiqua"/>
          <w:i/>
          <w:iCs/>
          <w:noProof/>
          <w:szCs w:val="24"/>
        </w:rPr>
        <w:t>5</w:t>
      </w:r>
      <w:r w:rsidRPr="00370813">
        <w:rPr>
          <w:rFonts w:ascii="Book Antiqua" w:hAnsi="Book Antiqua"/>
          <w:noProof/>
          <w:szCs w:val="24"/>
        </w:rPr>
        <w:t>(1), 1–6.</w:t>
      </w:r>
    </w:p>
    <w:p w:rsidR="0020147C" w:rsidRPr="00370813" w:rsidRDefault="0020147C" w:rsidP="0020147C">
      <w:pPr>
        <w:widowControl w:val="0"/>
        <w:autoSpaceDE w:val="0"/>
        <w:autoSpaceDN w:val="0"/>
        <w:adjustRightInd w:val="0"/>
        <w:spacing w:line="240" w:lineRule="auto"/>
        <w:ind w:left="480" w:hanging="480"/>
        <w:jc w:val="both"/>
        <w:rPr>
          <w:rFonts w:ascii="Book Antiqua" w:hAnsi="Book Antiqua"/>
          <w:noProof/>
          <w:szCs w:val="24"/>
        </w:rPr>
      </w:pPr>
      <w:r w:rsidRPr="00370813">
        <w:rPr>
          <w:rFonts w:ascii="Book Antiqua" w:hAnsi="Book Antiqua"/>
          <w:noProof/>
          <w:szCs w:val="24"/>
        </w:rPr>
        <w:t xml:space="preserve">Rosmiati, F. D., Siswandri, &amp; Sohidin. (2017). HUBUNGAN LINGKUNGAN KELUARGA DAN PERSEPSI TENTANG PROFESI GURU TERHADAP MINAT MENJADI GURU PADA Mahasiswa PRODI PENDIDIKAN AKUNTANSI FKIP UNIVERSITAS SEBELAS MARET SURAKARTA. </w:t>
      </w:r>
      <w:r w:rsidRPr="00370813">
        <w:rPr>
          <w:rFonts w:ascii="Book Antiqua" w:hAnsi="Book Antiqua"/>
          <w:i/>
          <w:iCs/>
          <w:noProof/>
          <w:szCs w:val="24"/>
        </w:rPr>
        <w:t>Jurnal “Tata Arta” UNS</w:t>
      </w:r>
      <w:r w:rsidRPr="00370813">
        <w:rPr>
          <w:rFonts w:ascii="Book Antiqua" w:hAnsi="Book Antiqua"/>
          <w:noProof/>
          <w:szCs w:val="24"/>
        </w:rPr>
        <w:t xml:space="preserve">, </w:t>
      </w:r>
      <w:r w:rsidRPr="00370813">
        <w:rPr>
          <w:rFonts w:ascii="Book Antiqua" w:hAnsi="Book Antiqua"/>
          <w:i/>
          <w:iCs/>
          <w:noProof/>
          <w:szCs w:val="24"/>
        </w:rPr>
        <w:t>3</w:t>
      </w:r>
      <w:r w:rsidRPr="00370813">
        <w:rPr>
          <w:rFonts w:ascii="Book Antiqua" w:hAnsi="Book Antiqua"/>
          <w:noProof/>
          <w:szCs w:val="24"/>
        </w:rPr>
        <w:t>(2), 72–84.</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szCs w:val="24"/>
        </w:rPr>
      </w:pPr>
      <w:r w:rsidRPr="00370813">
        <w:rPr>
          <w:rFonts w:ascii="Book Antiqua" w:hAnsi="Book Antiqua"/>
          <w:noProof/>
          <w:szCs w:val="24"/>
        </w:rPr>
        <w:t xml:space="preserve">Rufaidah, A. (2015). Pengaruh intelegensi dan minat siswa terhadap putusan pemilihan jurusan. </w:t>
      </w:r>
      <w:r w:rsidRPr="00370813">
        <w:rPr>
          <w:rFonts w:ascii="Book Antiqua" w:hAnsi="Book Antiqua"/>
          <w:i/>
          <w:iCs/>
          <w:noProof/>
          <w:szCs w:val="24"/>
        </w:rPr>
        <w:t>Jurnal Ilmiah Pendidikan</w:t>
      </w:r>
      <w:r w:rsidRPr="00370813">
        <w:rPr>
          <w:rFonts w:ascii="Book Antiqua" w:hAnsi="Book Antiqua"/>
          <w:noProof/>
          <w:szCs w:val="24"/>
        </w:rPr>
        <w:t xml:space="preserve">, </w:t>
      </w:r>
      <w:r w:rsidRPr="00370813">
        <w:rPr>
          <w:rFonts w:ascii="Book Antiqua" w:hAnsi="Book Antiqua"/>
          <w:i/>
          <w:iCs/>
          <w:noProof/>
          <w:szCs w:val="24"/>
        </w:rPr>
        <w:t>2</w:t>
      </w:r>
      <w:r w:rsidRPr="00370813">
        <w:rPr>
          <w:rFonts w:ascii="Book Antiqua" w:hAnsi="Book Antiqua"/>
          <w:noProof/>
          <w:szCs w:val="24"/>
        </w:rPr>
        <w:t>(2), 139–146. https://doi.org/10.1002/hyp.6947</w:t>
      </w:r>
    </w:p>
    <w:p w:rsidR="0020147C" w:rsidRPr="00370813" w:rsidRDefault="0020147C" w:rsidP="0020147C">
      <w:pPr>
        <w:widowControl w:val="0"/>
        <w:autoSpaceDE w:val="0"/>
        <w:autoSpaceDN w:val="0"/>
        <w:adjustRightInd w:val="0"/>
        <w:spacing w:line="240" w:lineRule="auto"/>
        <w:ind w:left="480" w:hanging="480"/>
        <w:rPr>
          <w:rFonts w:ascii="Book Antiqua" w:hAnsi="Book Antiqua"/>
          <w:noProof/>
        </w:rPr>
      </w:pPr>
      <w:r w:rsidRPr="00370813">
        <w:rPr>
          <w:rFonts w:ascii="Book Antiqua" w:hAnsi="Book Antiqua"/>
          <w:noProof/>
          <w:szCs w:val="24"/>
        </w:rPr>
        <w:t xml:space="preserve">Sulistyawati, N. L. G. A., Herawati, N. T., &amp; Julianto, I. P. (2017). Pengaruh Minat, Potensi Diri, Dukungan Orang Tua, Dan Kesempatan Kerja Terhadap Keputusan Mahasiswa Memilih Jurusan Akuntansi Program S1 Universitas Pendidikan Ganesha. </w:t>
      </w:r>
      <w:r w:rsidRPr="00370813">
        <w:rPr>
          <w:rFonts w:ascii="Book Antiqua" w:hAnsi="Book Antiqua"/>
          <w:i/>
          <w:iCs/>
          <w:noProof/>
          <w:szCs w:val="24"/>
        </w:rPr>
        <w:t>E-Journal</w:t>
      </w:r>
      <w:r w:rsidRPr="00370813">
        <w:rPr>
          <w:rFonts w:ascii="Book Antiqua" w:hAnsi="Book Antiqua"/>
          <w:noProof/>
          <w:szCs w:val="24"/>
        </w:rPr>
        <w:t xml:space="preserve">, </w:t>
      </w:r>
      <w:r w:rsidRPr="00370813">
        <w:rPr>
          <w:rFonts w:ascii="Book Antiqua" w:hAnsi="Book Antiqua"/>
          <w:i/>
          <w:iCs/>
          <w:noProof/>
          <w:szCs w:val="24"/>
        </w:rPr>
        <w:t>8</w:t>
      </w:r>
      <w:r w:rsidRPr="00370813">
        <w:rPr>
          <w:rFonts w:ascii="Book Antiqua" w:hAnsi="Book Antiqua"/>
          <w:noProof/>
          <w:szCs w:val="24"/>
        </w:rPr>
        <w:t>(2). Retrieved from https://ejournal.undiksha.ac.id/index.php/S1ak/article/download/13145/8299</w:t>
      </w:r>
    </w:p>
    <w:p w:rsidR="00112C6D" w:rsidRPr="0020147C" w:rsidRDefault="0020147C" w:rsidP="0020147C">
      <w:pPr>
        <w:spacing w:after="0" w:line="240" w:lineRule="auto"/>
        <w:jc w:val="both"/>
        <w:rPr>
          <w:rFonts w:ascii="Book Antiqua" w:hAnsi="Book Antiqua"/>
          <w:lang w:val="id-ID"/>
        </w:rPr>
      </w:pPr>
      <w:r>
        <w:rPr>
          <w:rFonts w:ascii="Book Antiqua" w:hAnsi="Book Antiqua"/>
          <w:b/>
          <w:lang w:val="id-ID"/>
        </w:rPr>
        <w:fldChar w:fldCharType="end"/>
      </w: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lang w:val="id-ID"/>
        </w:rPr>
      </w:pPr>
    </w:p>
    <w:p w:rsidR="00112C6D" w:rsidRPr="0020147C" w:rsidRDefault="00112C6D" w:rsidP="0020147C">
      <w:pPr>
        <w:spacing w:after="0" w:line="240" w:lineRule="auto"/>
        <w:jc w:val="both"/>
        <w:rPr>
          <w:rFonts w:ascii="Book Antiqua" w:hAnsi="Book Antiqua"/>
        </w:rPr>
      </w:pPr>
    </w:p>
    <w:p w:rsidR="00112C6D" w:rsidRPr="0020147C" w:rsidRDefault="00112C6D"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p w:rsidR="00FE0B0A" w:rsidRPr="0020147C" w:rsidRDefault="00FE0B0A" w:rsidP="0020147C">
      <w:pPr>
        <w:spacing w:after="0" w:line="240" w:lineRule="auto"/>
        <w:jc w:val="both"/>
        <w:rPr>
          <w:rFonts w:ascii="Book Antiqua" w:hAnsi="Book Antiqua"/>
        </w:rPr>
      </w:pPr>
    </w:p>
    <w:sectPr w:rsidR="00FE0B0A" w:rsidRPr="0020147C" w:rsidSect="009B2AF7">
      <w:headerReference w:type="default" r:id="rId13"/>
      <w:pgSz w:w="11907" w:h="16839" w:code="9"/>
      <w:pgMar w:top="1418"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9CB" w:rsidRDefault="004229CB" w:rsidP="00254387">
      <w:pPr>
        <w:spacing w:after="0" w:line="240" w:lineRule="auto"/>
      </w:pPr>
      <w:r>
        <w:separator/>
      </w:r>
    </w:p>
  </w:endnote>
  <w:endnote w:type="continuationSeparator" w:id="1">
    <w:p w:rsidR="004229CB" w:rsidRDefault="004229CB" w:rsidP="0025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295BFF">
    <w:pPr>
      <w:pStyle w:val="Footer"/>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5470D6">
      <w:rPr>
        <w:rFonts w:ascii="Book Antiqua" w:hAnsi="Book Antiqua"/>
        <w:noProof/>
        <w:sz w:val="18"/>
      </w:rPr>
      <w:t>2</w:t>
    </w:r>
    <w:r w:rsidRPr="00A376A9">
      <w:rPr>
        <w:rFonts w:ascii="Book Antiqua" w:hAnsi="Book Antiqua"/>
        <w:noProof/>
        <w:sz w:val="18"/>
      </w:rPr>
      <w:fldChar w:fldCharType="end"/>
    </w:r>
  </w:p>
  <w:p w:rsidR="00784E2B" w:rsidRDefault="00784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295BFF">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5470D6">
      <w:rPr>
        <w:rFonts w:ascii="Book Antiqua" w:hAnsi="Book Antiqua"/>
        <w:noProof/>
        <w:sz w:val="18"/>
      </w:rPr>
      <w:t>3</w:t>
    </w:r>
    <w:r w:rsidRPr="00A376A9">
      <w:rPr>
        <w:rFonts w:ascii="Book Antiqua" w:hAnsi="Book Antiqua"/>
        <w:noProof/>
        <w:sz w:val="18"/>
      </w:rPr>
      <w:fldChar w:fldCharType="end"/>
    </w:r>
  </w:p>
  <w:p w:rsidR="00784E2B" w:rsidRDefault="00784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295BFF">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5470D6">
      <w:rPr>
        <w:rFonts w:ascii="Book Antiqua" w:hAnsi="Book Antiqua"/>
        <w:noProof/>
        <w:sz w:val="18"/>
      </w:rPr>
      <w:t>1</w:t>
    </w:r>
    <w:r w:rsidRPr="00A376A9">
      <w:rPr>
        <w:rFonts w:ascii="Book Antiqua" w:hAnsi="Book Antiqua"/>
        <w:noProof/>
        <w:sz w:val="18"/>
      </w:rPr>
      <w:fldChar w:fldCharType="end"/>
    </w:r>
  </w:p>
  <w:p w:rsidR="00784E2B" w:rsidRDefault="00784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9CB" w:rsidRDefault="004229CB" w:rsidP="00254387">
      <w:pPr>
        <w:spacing w:after="0" w:line="240" w:lineRule="auto"/>
      </w:pPr>
      <w:r>
        <w:separator/>
      </w:r>
    </w:p>
  </w:footnote>
  <w:footnote w:type="continuationSeparator" w:id="1">
    <w:p w:rsidR="004229CB" w:rsidRDefault="004229CB" w:rsidP="0025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7" w:type="pct"/>
      <w:tblBorders>
        <w:bottom w:val="single" w:sz="4" w:space="0" w:color="auto"/>
      </w:tblBorders>
      <w:tblCellMar>
        <w:top w:w="72" w:type="dxa"/>
        <w:left w:w="115" w:type="dxa"/>
        <w:bottom w:w="72" w:type="dxa"/>
        <w:right w:w="115" w:type="dxa"/>
      </w:tblCellMar>
      <w:tblLook w:val="04A0"/>
    </w:tblPr>
    <w:tblGrid>
      <w:gridCol w:w="7345"/>
      <w:gridCol w:w="1331"/>
    </w:tblGrid>
    <w:tr w:rsidR="005A3388" w:rsidRPr="00F174FE" w:rsidTr="005A3388">
      <w:trPr>
        <w:trHeight w:val="503"/>
      </w:trPr>
      <w:tc>
        <w:tcPr>
          <w:tcW w:w="4233" w:type="pct"/>
          <w:vAlign w:val="bottom"/>
        </w:tcPr>
        <w:p w:rsidR="002A59A3" w:rsidRPr="00851F52" w:rsidRDefault="00851F52" w:rsidP="00FD728D">
          <w:pPr>
            <w:pStyle w:val="Header"/>
            <w:jc w:val="right"/>
            <w:rPr>
              <w:rFonts w:ascii="Book Antiqua" w:hAnsi="Book Antiqua"/>
              <w:b/>
              <w:bCs/>
              <w:sz w:val="18"/>
              <w:szCs w:val="18"/>
              <w:lang w:val="id-ID"/>
            </w:rPr>
          </w:pPr>
          <w:r>
            <w:rPr>
              <w:rFonts w:ascii="Book Antiqua" w:hAnsi="Book Antiqua"/>
              <w:b/>
              <w:bCs/>
              <w:sz w:val="18"/>
              <w:szCs w:val="18"/>
              <w:lang w:val="id-ID"/>
            </w:rPr>
            <w:t>SISWANTO, Z.F.D., FARIDA,S. &amp; NURAINA, ELVA..</w:t>
          </w:r>
        </w:p>
        <w:p w:rsidR="00B12AFF" w:rsidRPr="00F174FE" w:rsidRDefault="00B12AFF" w:rsidP="00851F52">
          <w:pPr>
            <w:pStyle w:val="Header"/>
            <w:jc w:val="right"/>
            <w:rPr>
              <w:rFonts w:ascii="Book Antiqua" w:hAnsi="Book Antiqua"/>
              <w:noProof/>
              <w:sz w:val="18"/>
              <w:szCs w:val="18"/>
              <w:lang w:val="id-ID"/>
            </w:rPr>
          </w:pPr>
          <w:r w:rsidRPr="00F174FE">
            <w:rPr>
              <w:rFonts w:ascii="Book Antiqua" w:hAnsi="Book Antiqua"/>
              <w:b/>
              <w:bCs/>
              <w:sz w:val="18"/>
              <w:szCs w:val="18"/>
            </w:rPr>
            <w:t xml:space="preserve"> </w:t>
          </w:r>
          <w:r w:rsidR="00851F52">
            <w:rPr>
              <w:rFonts w:ascii="Book Antiqua" w:hAnsi="Book Antiqua"/>
              <w:b/>
              <w:bCs/>
              <w:sz w:val="18"/>
              <w:szCs w:val="18"/>
              <w:lang w:val="id-ID"/>
            </w:rPr>
            <w:t>PENGARUH MINAT, KONSEP DIRI, DAN PERSEPSI PROFESI GURU.</w:t>
          </w:r>
          <w:r w:rsidRPr="00F174FE">
            <w:rPr>
              <w:rFonts w:ascii="Book Antiqua" w:hAnsi="Book Antiqua"/>
              <w:b/>
              <w:bCs/>
              <w:sz w:val="18"/>
              <w:szCs w:val="18"/>
            </w:rPr>
            <w:t xml:space="preserve">. </w:t>
          </w:r>
        </w:p>
      </w:tc>
      <w:tc>
        <w:tcPr>
          <w:tcW w:w="767" w:type="pct"/>
          <w:shd w:val="clear" w:color="auto" w:fill="auto"/>
          <w:vAlign w:val="center"/>
        </w:tcPr>
        <w:p w:rsidR="00CC290F" w:rsidRPr="00F174FE" w:rsidRDefault="005A3388" w:rsidP="00CC290F">
          <w:pPr>
            <w:pStyle w:val="Header"/>
            <w:jc w:val="right"/>
            <w:rPr>
              <w:color w:val="FFFFFF"/>
            </w:rPr>
          </w:pPr>
          <w:r>
            <w:rPr>
              <w:noProof/>
              <w:color w:val="FFFFFF"/>
              <w:lang w:val="id-ID" w:eastAsia="id-ID"/>
            </w:rPr>
            <w:drawing>
              <wp:inline distT="0" distB="0" distL="0" distR="0">
                <wp:extent cx="671175" cy="324000"/>
                <wp:effectExtent l="19050" t="0" r="0" b="0"/>
                <wp:docPr id="4"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r>
  </w:tbl>
  <w:p w:rsidR="00B12AFF" w:rsidRDefault="00B12A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620"/>
      <w:gridCol w:w="6114"/>
    </w:tblGrid>
    <w:tr w:rsidR="00784E2B" w:rsidRPr="00F174FE" w:rsidTr="00F174FE">
      <w:tc>
        <w:tcPr>
          <w:tcW w:w="1500" w:type="pct"/>
          <w:tcBorders>
            <w:bottom w:val="single" w:sz="4" w:space="0" w:color="C45911"/>
          </w:tcBorders>
          <w:shd w:val="clear" w:color="auto" w:fill="C45911"/>
          <w:vAlign w:val="bottom"/>
        </w:tcPr>
        <w:p w:rsidR="00784E2B" w:rsidRPr="00F174FE" w:rsidRDefault="00784E2B">
          <w:pPr>
            <w:pStyle w:val="Header"/>
            <w:jc w:val="right"/>
            <w:rPr>
              <w:color w:val="FFFFFF"/>
            </w:rPr>
          </w:pPr>
          <w:r w:rsidRPr="00F174FE">
            <w:rPr>
              <w:color w:val="FFFFFF"/>
            </w:rPr>
            <w:t>[Pick the date]</w:t>
          </w:r>
        </w:p>
      </w:tc>
      <w:tc>
        <w:tcPr>
          <w:tcW w:w="4000" w:type="pct"/>
          <w:tcBorders>
            <w:bottom w:val="single" w:sz="4" w:space="0" w:color="auto"/>
          </w:tcBorders>
          <w:vAlign w:val="bottom"/>
        </w:tcPr>
        <w:p w:rsidR="00784E2B" w:rsidRPr="00F174FE" w:rsidRDefault="00784E2B">
          <w:pPr>
            <w:pStyle w:val="Header"/>
            <w:rPr>
              <w:color w:val="7B7B7B"/>
              <w:sz w:val="24"/>
            </w:rPr>
          </w:pPr>
          <w:r w:rsidRPr="00F174FE">
            <w:rPr>
              <w:b/>
              <w:bCs/>
              <w:color w:val="7B7B7B"/>
              <w:sz w:val="24"/>
            </w:rPr>
            <w:t>[</w:t>
          </w:r>
          <w:r w:rsidR="002A59A3" w:rsidRPr="00F174FE">
            <w:rPr>
              <w:b/>
              <w:bCs/>
              <w:caps/>
              <w:sz w:val="24"/>
              <w:lang w:val="id-ID"/>
            </w:rPr>
            <w:t>JURNAL AKUNTANSI DAN PENDIDIKAN VOL 6 NO 1 APRIL 2017 HLMn. 1-20</w:t>
          </w:r>
          <w:r w:rsidRPr="00F174FE">
            <w:rPr>
              <w:b/>
              <w:bCs/>
              <w:color w:val="7B7B7B"/>
              <w:sz w:val="24"/>
            </w:rPr>
            <w:t>]</w:t>
          </w:r>
        </w:p>
      </w:tc>
    </w:tr>
  </w:tbl>
  <w:p w:rsidR="00784E2B" w:rsidRDefault="00784E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40" w:type="pct"/>
      <w:tblBorders>
        <w:bottom w:val="single" w:sz="4" w:space="0" w:color="auto"/>
      </w:tblBorders>
      <w:tblCellMar>
        <w:top w:w="72" w:type="dxa"/>
        <w:left w:w="115" w:type="dxa"/>
        <w:bottom w:w="72" w:type="dxa"/>
        <w:right w:w="115" w:type="dxa"/>
      </w:tblCellMar>
      <w:tblLook w:val="04A0"/>
    </w:tblPr>
    <w:tblGrid>
      <w:gridCol w:w="1317"/>
      <w:gridCol w:w="6963"/>
    </w:tblGrid>
    <w:tr w:rsidR="0019716E" w:rsidRPr="00F174FE" w:rsidTr="0019716E">
      <w:trPr>
        <w:trHeight w:val="502"/>
      </w:trPr>
      <w:tc>
        <w:tcPr>
          <w:tcW w:w="795" w:type="pct"/>
          <w:shd w:val="clear" w:color="auto" w:fill="auto"/>
          <w:vAlign w:val="center"/>
        </w:tcPr>
        <w:p w:rsidR="00B12AFF" w:rsidRPr="0019716E" w:rsidRDefault="005A3388" w:rsidP="00CC290F">
          <w:pPr>
            <w:pStyle w:val="Header"/>
            <w:rPr>
              <w:rFonts w:ascii="Arial Black" w:hAnsi="Arial Black"/>
              <w:color w:val="FFFFFF"/>
              <w:sz w:val="32"/>
            </w:rPr>
          </w:pPr>
          <w:r w:rsidRPr="005A3388">
            <w:rPr>
              <w:rFonts w:ascii="Arial Black" w:hAnsi="Arial Black"/>
              <w:noProof/>
              <w:color w:val="FFFFFF"/>
              <w:sz w:val="28"/>
              <w:lang w:val="id-ID" w:eastAsia="id-ID"/>
            </w:rPr>
            <w:drawing>
              <wp:inline distT="0" distB="0" distL="0" distR="0">
                <wp:extent cx="671175" cy="324000"/>
                <wp:effectExtent l="19050" t="0" r="0" b="0"/>
                <wp:docPr id="5"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c>
        <w:tcPr>
          <w:tcW w:w="4205" w:type="pct"/>
          <w:shd w:val="clear" w:color="auto" w:fill="auto"/>
          <w:vAlign w:val="bottom"/>
        </w:tcPr>
        <w:p w:rsidR="0019716E" w:rsidRDefault="0019716E" w:rsidP="0019716E">
          <w:pPr>
            <w:pStyle w:val="Header"/>
            <w:tabs>
              <w:tab w:val="clear" w:pos="4680"/>
              <w:tab w:val="center" w:pos="6621"/>
            </w:tabs>
            <w:ind w:right="112"/>
            <w:rPr>
              <w:rFonts w:ascii="Book Antiqua" w:hAnsi="Book Antiqua"/>
              <w:b/>
              <w:bCs/>
              <w:caps/>
              <w:sz w:val="18"/>
              <w:szCs w:val="18"/>
            </w:rPr>
          </w:pPr>
          <w:r>
            <w:rPr>
              <w:rFonts w:ascii="Book Antiqua" w:hAnsi="Book Antiqua"/>
              <w:b/>
              <w:bCs/>
              <w:caps/>
              <w:sz w:val="18"/>
              <w:szCs w:val="18"/>
            </w:rPr>
            <w:t>ASSETS: JURNAL AKUNTANSI DAN PENDIDIKAN</w:t>
          </w:r>
        </w:p>
        <w:p w:rsidR="00B12AFF" w:rsidRPr="00F174FE" w:rsidRDefault="002234AD" w:rsidP="0019716E">
          <w:pPr>
            <w:pStyle w:val="Header"/>
            <w:tabs>
              <w:tab w:val="clear" w:pos="4680"/>
              <w:tab w:val="center" w:pos="6621"/>
            </w:tabs>
            <w:ind w:right="112"/>
            <w:rPr>
              <w:color w:val="7B7B7B"/>
              <w:sz w:val="24"/>
            </w:rPr>
          </w:pPr>
          <w:r w:rsidRPr="00F174FE">
            <w:rPr>
              <w:rFonts w:ascii="Book Antiqua" w:hAnsi="Book Antiqua"/>
              <w:b/>
              <w:bCs/>
              <w:caps/>
              <w:sz w:val="18"/>
              <w:szCs w:val="18"/>
            </w:rPr>
            <w:t>VOL 6 NO 1 APRIL 2017 HLM</w:t>
          </w:r>
          <w:r w:rsidR="002A59A3" w:rsidRPr="00F174FE">
            <w:rPr>
              <w:rFonts w:ascii="Book Antiqua" w:hAnsi="Book Antiqua"/>
              <w:b/>
              <w:bCs/>
              <w:caps/>
              <w:sz w:val="18"/>
              <w:szCs w:val="18"/>
              <w:lang w:val="id-ID"/>
            </w:rPr>
            <w:t>n</w:t>
          </w:r>
          <w:r w:rsidRPr="00F174FE">
            <w:rPr>
              <w:rFonts w:ascii="Book Antiqua" w:hAnsi="Book Antiqua"/>
              <w:b/>
              <w:bCs/>
              <w:caps/>
              <w:sz w:val="18"/>
              <w:szCs w:val="18"/>
            </w:rPr>
            <w:t>. 1-20</w:t>
          </w:r>
        </w:p>
      </w:tc>
    </w:tr>
  </w:tbl>
  <w:p w:rsidR="00784E2B" w:rsidRDefault="00784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evenAndOddHeaders/>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851F52"/>
    <w:rsid w:val="00026188"/>
    <w:rsid w:val="0003001C"/>
    <w:rsid w:val="000E228C"/>
    <w:rsid w:val="00112C6D"/>
    <w:rsid w:val="001521CA"/>
    <w:rsid w:val="0019716E"/>
    <w:rsid w:val="001A6BEF"/>
    <w:rsid w:val="001D6619"/>
    <w:rsid w:val="0020147C"/>
    <w:rsid w:val="002234AD"/>
    <w:rsid w:val="00240902"/>
    <w:rsid w:val="0024384A"/>
    <w:rsid w:val="00254387"/>
    <w:rsid w:val="002548B7"/>
    <w:rsid w:val="0027339B"/>
    <w:rsid w:val="00295BFF"/>
    <w:rsid w:val="002A59A3"/>
    <w:rsid w:val="002B1723"/>
    <w:rsid w:val="002D6431"/>
    <w:rsid w:val="00325B93"/>
    <w:rsid w:val="00383883"/>
    <w:rsid w:val="00387ABF"/>
    <w:rsid w:val="003B53CE"/>
    <w:rsid w:val="004229CB"/>
    <w:rsid w:val="004A1C78"/>
    <w:rsid w:val="00500844"/>
    <w:rsid w:val="005470D6"/>
    <w:rsid w:val="00563CBF"/>
    <w:rsid w:val="00570317"/>
    <w:rsid w:val="005A3388"/>
    <w:rsid w:val="005D0165"/>
    <w:rsid w:val="00603CE0"/>
    <w:rsid w:val="006046E8"/>
    <w:rsid w:val="00617CBF"/>
    <w:rsid w:val="00646A79"/>
    <w:rsid w:val="00646DF3"/>
    <w:rsid w:val="006645E7"/>
    <w:rsid w:val="006A4DB0"/>
    <w:rsid w:val="00783820"/>
    <w:rsid w:val="00784E2B"/>
    <w:rsid w:val="00795B80"/>
    <w:rsid w:val="007C2920"/>
    <w:rsid w:val="007C409C"/>
    <w:rsid w:val="007F60F8"/>
    <w:rsid w:val="00803CA6"/>
    <w:rsid w:val="00827594"/>
    <w:rsid w:val="0085001A"/>
    <w:rsid w:val="00851F52"/>
    <w:rsid w:val="008532BC"/>
    <w:rsid w:val="00913A86"/>
    <w:rsid w:val="009762CE"/>
    <w:rsid w:val="009B2AF7"/>
    <w:rsid w:val="00A32227"/>
    <w:rsid w:val="00A376A9"/>
    <w:rsid w:val="00AC60ED"/>
    <w:rsid w:val="00AD091B"/>
    <w:rsid w:val="00B10931"/>
    <w:rsid w:val="00B12AFF"/>
    <w:rsid w:val="00B30FB8"/>
    <w:rsid w:val="00B52776"/>
    <w:rsid w:val="00B64F76"/>
    <w:rsid w:val="00BA200E"/>
    <w:rsid w:val="00BA3FF5"/>
    <w:rsid w:val="00BB747E"/>
    <w:rsid w:val="00BE0B83"/>
    <w:rsid w:val="00C11BBB"/>
    <w:rsid w:val="00C315B6"/>
    <w:rsid w:val="00C7026B"/>
    <w:rsid w:val="00CB3E62"/>
    <w:rsid w:val="00CB46A8"/>
    <w:rsid w:val="00CC290F"/>
    <w:rsid w:val="00CD4AFF"/>
    <w:rsid w:val="00CE3CB3"/>
    <w:rsid w:val="00D25CA5"/>
    <w:rsid w:val="00D4065E"/>
    <w:rsid w:val="00D45347"/>
    <w:rsid w:val="00D76B25"/>
    <w:rsid w:val="00DB255B"/>
    <w:rsid w:val="00DC170C"/>
    <w:rsid w:val="00DF5493"/>
    <w:rsid w:val="00E259AB"/>
    <w:rsid w:val="00E63399"/>
    <w:rsid w:val="00ED3CD1"/>
    <w:rsid w:val="00EE5174"/>
    <w:rsid w:val="00F174FE"/>
    <w:rsid w:val="00F2365B"/>
    <w:rsid w:val="00F46D77"/>
    <w:rsid w:val="00F574F5"/>
    <w:rsid w:val="00F667A2"/>
    <w:rsid w:val="00F84966"/>
    <w:rsid w:val="00F914EA"/>
    <w:rsid w:val="00FC59AD"/>
    <w:rsid w:val="00FD728D"/>
    <w:rsid w:val="00FE0B0A"/>
    <w:rsid w:val="00FF61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47"/>
        <o:r id="V:Rule10" type="connector" idref="#_x0000_s1046"/>
        <o:r id="V:Rule11" type="connector" idref="#AutoShape 10"/>
        <o:r id="V:Rule12" type="connector" idref="#AutoShape 7"/>
        <o:r id="V:Rule13" type="connector" idref="#AutoShape 9"/>
        <o:r id="V:Rule14" type="connector" idref="#AutoShape 11"/>
        <o:r id="V:Rule15"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4A"/>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39"/>
    <w:rsid w:val="006A4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customStyle="1" w:styleId="Default">
    <w:name w:val="Default"/>
    <w:rsid w:val="0020147C"/>
    <w:pPr>
      <w:autoSpaceDE w:val="0"/>
      <w:autoSpaceDN w:val="0"/>
      <w:adjustRightInd w:val="0"/>
    </w:pPr>
    <w:rPr>
      <w:rFonts w:ascii="Book Antiqua" w:eastAsiaTheme="minorHAnsi" w:hAnsi="Book Antiqua" w:cs="Book Antiqua"/>
      <w:color w:val="000000"/>
      <w:sz w:val="24"/>
      <w:szCs w:val="24"/>
      <w:lang w:val="id-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20147C"/>
    <w:pPr>
      <w:spacing w:after="0" w:line="480" w:lineRule="auto"/>
      <w:ind w:left="720" w:firstLine="425"/>
      <w:contextualSpacing/>
    </w:pPr>
    <w:rPr>
      <w:rFonts w:ascii="Times New Roman" w:eastAsiaTheme="minorHAnsi" w:hAnsi="Times New Roman" w:cstheme="minorBidi"/>
      <w:sz w:val="24"/>
      <w:lang w:val="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20147C"/>
    <w:rPr>
      <w:rFonts w:ascii="Times New Roman" w:eastAsiaTheme="minorHAnsi" w:hAnsi="Times New Roman" w:cstheme="minorBidi"/>
      <w:sz w:val="24"/>
      <w:szCs w:val="22"/>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FOLDER%20MBAK\KUMPULAN_TUGAS\SEMESTER%207\SKRIPSI%20BISMILLAH%20ACC\BISMILLAH%20SKRIPSI%20LULUS\Template%20ASSET%20Juli%20201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3093-BFD0-4711-94CE-D3BE3427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ASSET Juli 2018-1</Template>
  <TotalTime>11</TotalTime>
  <Pages>10</Pages>
  <Words>6424</Words>
  <Characters>36623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JURNAL AKUNTANSI DAN PENDIDIKAN VOL 6 NO 1 APRIL 2017 HLMn. 1-20</vt:lpstr>
    </vt:vector>
  </TitlesOfParts>
  <Company>Deftones</Company>
  <LinksUpToDate>false</LinksUpToDate>
  <CharactersWithSpaces>42962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AKUNTANSI DAN PENDIDIKAN VOL 6 NO 1 APRIL 2017 HLMn. 1-20</dc:title>
  <dc:creator>User</dc:creator>
  <cp:lastModifiedBy>User</cp:lastModifiedBy>
  <cp:revision>3</cp:revision>
  <dcterms:created xsi:type="dcterms:W3CDTF">2019-07-24T03:57:00Z</dcterms:created>
  <dcterms:modified xsi:type="dcterms:W3CDTF">2019-07-24T04:06:00Z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